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314" w:type="dxa"/>
        <w:tblLayout w:type="fixed"/>
        <w:tblLook w:val="01E0"/>
      </w:tblPr>
      <w:tblGrid>
        <w:gridCol w:w="2494"/>
        <w:gridCol w:w="1133"/>
        <w:gridCol w:w="3400"/>
        <w:gridCol w:w="1587"/>
        <w:gridCol w:w="1700"/>
      </w:tblGrid>
      <w:tr w:rsidR="008240DC">
        <w:trPr>
          <w:trHeight w:val="322"/>
        </w:trPr>
        <w:tc>
          <w:tcPr>
            <w:tcW w:w="10314" w:type="dxa"/>
            <w:gridSpan w:val="5"/>
            <w:vMerge w:val="restart"/>
            <w:tcMar>
              <w:top w:w="0" w:type="dxa"/>
              <w:left w:w="0" w:type="dxa"/>
              <w:bottom w:w="0" w:type="dxa"/>
              <w:right w:w="0" w:type="dxa"/>
            </w:tcMar>
            <w:vAlign w:val="bottom"/>
          </w:tcPr>
          <w:p w:rsidR="008240DC" w:rsidRDefault="00024E96">
            <w:pPr>
              <w:jc w:val="center"/>
              <w:rPr>
                <w:b/>
                <w:bCs/>
                <w:color w:val="000000"/>
                <w:sz w:val="28"/>
                <w:szCs w:val="28"/>
              </w:rPr>
            </w:pPr>
            <w:bookmarkStart w:id="0" w:name="__bookmark_1"/>
            <w:bookmarkStart w:id="1" w:name="_GoBack"/>
            <w:bookmarkEnd w:id="0"/>
            <w:bookmarkEnd w:id="1"/>
            <w:r>
              <w:rPr>
                <w:b/>
                <w:bCs/>
                <w:color w:val="000000"/>
                <w:sz w:val="28"/>
                <w:szCs w:val="28"/>
              </w:rPr>
              <w:t>ПОЯСНИТЕЛЬНАЯ ЗАПИСКА</w:t>
            </w:r>
          </w:p>
        </w:tc>
      </w:tr>
      <w:tr w:rsidR="008240DC">
        <w:trPr>
          <w:trHeight w:val="322"/>
        </w:trPr>
        <w:tc>
          <w:tcPr>
            <w:tcW w:w="10314" w:type="dxa"/>
            <w:gridSpan w:val="5"/>
            <w:vMerge w:val="restart"/>
            <w:tcMar>
              <w:top w:w="0" w:type="dxa"/>
              <w:left w:w="0" w:type="dxa"/>
              <w:bottom w:w="0" w:type="dxa"/>
              <w:right w:w="0" w:type="dxa"/>
            </w:tcMar>
            <w:vAlign w:val="bottom"/>
          </w:tcPr>
          <w:p w:rsidR="008240DC" w:rsidRDefault="00024E96">
            <w:pPr>
              <w:rPr>
                <w:color w:val="000000"/>
                <w:sz w:val="28"/>
                <w:szCs w:val="28"/>
              </w:rPr>
            </w:pPr>
            <w:r>
              <w:rPr>
                <w:color w:val="000000"/>
                <w:sz w:val="28"/>
                <w:szCs w:val="28"/>
              </w:rPr>
              <w:t xml:space="preserve"> </w:t>
            </w:r>
          </w:p>
        </w:tc>
      </w:tr>
      <w:tr w:rsidR="008240DC">
        <w:tc>
          <w:tcPr>
            <w:tcW w:w="8614" w:type="dxa"/>
            <w:gridSpan w:val="4"/>
            <w:vMerge w:val="restart"/>
            <w:tcMar>
              <w:top w:w="0" w:type="dxa"/>
              <w:left w:w="0" w:type="dxa"/>
              <w:bottom w:w="0" w:type="dxa"/>
              <w:right w:w="0" w:type="dxa"/>
            </w:tcMar>
            <w:vAlign w:val="bottom"/>
          </w:tcPr>
          <w:p w:rsidR="008240DC" w:rsidRDefault="008240DC">
            <w:pPr>
              <w:spacing w:line="1" w:lineRule="auto"/>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240DC" w:rsidRDefault="00024E96">
            <w:pPr>
              <w:jc w:val="center"/>
              <w:rPr>
                <w:color w:val="000000"/>
                <w:sz w:val="28"/>
                <w:szCs w:val="28"/>
              </w:rPr>
            </w:pPr>
            <w:r>
              <w:rPr>
                <w:color w:val="000000"/>
                <w:sz w:val="28"/>
                <w:szCs w:val="28"/>
              </w:rPr>
              <w:t>КОДЫ</w:t>
            </w:r>
          </w:p>
        </w:tc>
      </w:tr>
      <w:tr w:rsidR="008240DC">
        <w:tc>
          <w:tcPr>
            <w:tcW w:w="7027" w:type="dxa"/>
            <w:gridSpan w:val="3"/>
            <w:vMerge w:val="restart"/>
            <w:tcMar>
              <w:top w:w="0" w:type="dxa"/>
              <w:left w:w="0" w:type="dxa"/>
              <w:bottom w:w="0" w:type="dxa"/>
              <w:right w:w="0" w:type="dxa"/>
            </w:tcMar>
            <w:vAlign w:val="bottom"/>
          </w:tcPr>
          <w:p w:rsidR="008240DC" w:rsidRDefault="008240DC">
            <w:pPr>
              <w:spacing w:line="1" w:lineRule="auto"/>
            </w:pPr>
          </w:p>
        </w:tc>
        <w:tc>
          <w:tcPr>
            <w:tcW w:w="1587" w:type="dxa"/>
            <w:tcMar>
              <w:top w:w="0" w:type="dxa"/>
              <w:left w:w="0" w:type="dxa"/>
              <w:bottom w:w="0" w:type="dxa"/>
              <w:right w:w="0" w:type="dxa"/>
            </w:tcMar>
            <w:vAlign w:val="bottom"/>
          </w:tcPr>
          <w:p w:rsidR="008240DC" w:rsidRDefault="00024E96">
            <w:pPr>
              <w:jc w:val="right"/>
              <w:rPr>
                <w:color w:val="000000"/>
                <w:sz w:val="28"/>
                <w:szCs w:val="28"/>
              </w:rPr>
            </w:pPr>
            <w:r>
              <w:rPr>
                <w:color w:val="000000"/>
                <w:sz w:val="28"/>
                <w:szCs w:val="28"/>
              </w:rPr>
              <w:t>Форма по ОКУД</w:t>
            </w:r>
          </w:p>
        </w:tc>
        <w:tc>
          <w:tcPr>
            <w:tcW w:w="1700"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240DC" w:rsidRDefault="00024E96">
            <w:pPr>
              <w:jc w:val="center"/>
              <w:rPr>
                <w:color w:val="000000"/>
                <w:sz w:val="28"/>
                <w:szCs w:val="28"/>
              </w:rPr>
            </w:pPr>
            <w:r>
              <w:rPr>
                <w:color w:val="000000"/>
                <w:sz w:val="28"/>
                <w:szCs w:val="28"/>
              </w:rPr>
              <w:t>0503160</w:t>
            </w:r>
          </w:p>
        </w:tc>
      </w:tr>
      <w:tr w:rsidR="008240DC">
        <w:tc>
          <w:tcPr>
            <w:tcW w:w="2494" w:type="dxa"/>
            <w:tcMar>
              <w:top w:w="0" w:type="dxa"/>
              <w:left w:w="0" w:type="dxa"/>
              <w:bottom w:w="0" w:type="dxa"/>
              <w:right w:w="0" w:type="dxa"/>
            </w:tcMar>
            <w:vAlign w:val="bottom"/>
          </w:tcPr>
          <w:p w:rsidR="008240DC" w:rsidRDefault="008240DC">
            <w:pPr>
              <w:spacing w:line="1" w:lineRule="auto"/>
            </w:pPr>
          </w:p>
        </w:tc>
        <w:tc>
          <w:tcPr>
            <w:tcW w:w="4533" w:type="dxa"/>
            <w:gridSpan w:val="2"/>
            <w:vMerge w:val="restart"/>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tblPr>
            <w:tblGrid>
              <w:gridCol w:w="4533"/>
            </w:tblGrid>
            <w:tr w:rsidR="008240DC">
              <w:trPr>
                <w:jc w:val="center"/>
              </w:trPr>
              <w:tc>
                <w:tcPr>
                  <w:tcW w:w="4533" w:type="dxa"/>
                  <w:tcMar>
                    <w:top w:w="0" w:type="dxa"/>
                    <w:left w:w="0" w:type="dxa"/>
                    <w:bottom w:w="0" w:type="dxa"/>
                    <w:right w:w="0" w:type="dxa"/>
                  </w:tcMar>
                </w:tcPr>
                <w:p w:rsidR="008240DC" w:rsidRDefault="00024E96">
                  <w:pPr>
                    <w:jc w:val="center"/>
                  </w:pPr>
                  <w:r>
                    <w:rPr>
                      <w:color w:val="000000"/>
                      <w:sz w:val="28"/>
                      <w:szCs w:val="28"/>
                    </w:rPr>
                    <w:t>на 1 января 2024 г.</w:t>
                  </w:r>
                </w:p>
              </w:tc>
            </w:tr>
          </w:tbl>
          <w:p w:rsidR="008240DC" w:rsidRDefault="008240DC">
            <w:pPr>
              <w:spacing w:line="1" w:lineRule="auto"/>
            </w:pPr>
          </w:p>
        </w:tc>
        <w:tc>
          <w:tcPr>
            <w:tcW w:w="1587" w:type="dxa"/>
            <w:tcMar>
              <w:top w:w="0" w:type="dxa"/>
              <w:left w:w="0" w:type="dxa"/>
              <w:bottom w:w="0" w:type="dxa"/>
              <w:right w:w="0" w:type="dxa"/>
            </w:tcMar>
            <w:vAlign w:val="bottom"/>
          </w:tcPr>
          <w:p w:rsidR="008240DC" w:rsidRDefault="00024E96">
            <w:pPr>
              <w:jc w:val="right"/>
              <w:rPr>
                <w:color w:val="000000"/>
                <w:sz w:val="28"/>
                <w:szCs w:val="28"/>
              </w:rPr>
            </w:pPr>
            <w:r>
              <w:rPr>
                <w:color w:val="000000"/>
                <w:sz w:val="28"/>
                <w:szCs w:val="28"/>
              </w:rPr>
              <w:t>Дата</w:t>
            </w: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240DC" w:rsidRDefault="00024E96">
            <w:pPr>
              <w:jc w:val="center"/>
              <w:rPr>
                <w:color w:val="000000"/>
                <w:sz w:val="28"/>
                <w:szCs w:val="28"/>
              </w:rPr>
            </w:pPr>
            <w:r>
              <w:rPr>
                <w:color w:val="000000"/>
                <w:sz w:val="28"/>
                <w:szCs w:val="28"/>
              </w:rPr>
              <w:t>01.01.2024</w:t>
            </w:r>
          </w:p>
        </w:tc>
      </w:tr>
      <w:tr w:rsidR="008240DC">
        <w:trPr>
          <w:trHeight w:val="226"/>
        </w:trPr>
        <w:tc>
          <w:tcPr>
            <w:tcW w:w="7027" w:type="dxa"/>
            <w:gridSpan w:val="3"/>
            <w:vMerge w:val="restart"/>
            <w:tcMar>
              <w:top w:w="0" w:type="dxa"/>
              <w:left w:w="0" w:type="dxa"/>
              <w:bottom w:w="0" w:type="dxa"/>
              <w:right w:w="0" w:type="dxa"/>
            </w:tcMar>
            <w:vAlign w:val="bottom"/>
          </w:tcPr>
          <w:p w:rsidR="008240DC" w:rsidRDefault="00024E96">
            <w:pPr>
              <w:rPr>
                <w:color w:val="000000"/>
                <w:sz w:val="28"/>
                <w:szCs w:val="28"/>
              </w:rPr>
            </w:pPr>
            <w:r>
              <w:rPr>
                <w:color w:val="000000"/>
                <w:sz w:val="28"/>
                <w:szCs w:val="28"/>
              </w:rPr>
              <w:t>Главный распорядитель, распорядитель,</w:t>
            </w:r>
          </w:p>
        </w:tc>
        <w:tc>
          <w:tcPr>
            <w:tcW w:w="1587" w:type="dxa"/>
            <w:tcMar>
              <w:top w:w="0" w:type="dxa"/>
              <w:left w:w="0" w:type="dxa"/>
              <w:bottom w:w="0" w:type="dxa"/>
              <w:right w:w="0" w:type="dxa"/>
            </w:tcMar>
            <w:vAlign w:val="bottom"/>
          </w:tcPr>
          <w:p w:rsidR="008240DC" w:rsidRDefault="008240DC">
            <w:pPr>
              <w:spacing w:line="1" w:lineRule="auto"/>
            </w:pPr>
          </w:p>
        </w:tc>
        <w:tc>
          <w:tcPr>
            <w:tcW w:w="1700"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8240DC">
              <w:trPr>
                <w:jc w:val="center"/>
              </w:trPr>
              <w:tc>
                <w:tcPr>
                  <w:tcW w:w="1700" w:type="dxa"/>
                  <w:tcMar>
                    <w:top w:w="0" w:type="dxa"/>
                    <w:left w:w="0" w:type="dxa"/>
                    <w:bottom w:w="0" w:type="dxa"/>
                    <w:right w:w="0" w:type="dxa"/>
                  </w:tcMar>
                </w:tcPr>
                <w:p w:rsidR="008240DC" w:rsidRDefault="00024E96">
                  <w:pPr>
                    <w:jc w:val="center"/>
                  </w:pPr>
                  <w:r>
                    <w:rPr>
                      <w:color w:val="000000"/>
                      <w:sz w:val="28"/>
                      <w:szCs w:val="28"/>
                    </w:rPr>
                    <w:t>ГРБС</w:t>
                  </w:r>
                </w:p>
              </w:tc>
            </w:tr>
          </w:tbl>
          <w:p w:rsidR="008240DC" w:rsidRDefault="008240DC">
            <w:pPr>
              <w:spacing w:line="1" w:lineRule="auto"/>
            </w:pPr>
          </w:p>
        </w:tc>
      </w:tr>
      <w:tr w:rsidR="008240DC">
        <w:trPr>
          <w:trHeight w:val="226"/>
        </w:trPr>
        <w:tc>
          <w:tcPr>
            <w:tcW w:w="7027" w:type="dxa"/>
            <w:gridSpan w:val="3"/>
            <w:vMerge w:val="restart"/>
            <w:tcMar>
              <w:top w:w="0" w:type="dxa"/>
              <w:left w:w="0" w:type="dxa"/>
              <w:bottom w:w="0" w:type="dxa"/>
              <w:right w:w="0" w:type="dxa"/>
            </w:tcMar>
            <w:vAlign w:val="bottom"/>
          </w:tcPr>
          <w:p w:rsidR="008240DC" w:rsidRDefault="00024E96">
            <w:pPr>
              <w:rPr>
                <w:color w:val="000000"/>
                <w:sz w:val="28"/>
                <w:szCs w:val="28"/>
              </w:rPr>
            </w:pPr>
            <w:r>
              <w:rPr>
                <w:color w:val="000000"/>
                <w:sz w:val="28"/>
                <w:szCs w:val="28"/>
              </w:rPr>
              <w:t>получатель бюджетных средств, главный администратор,</w:t>
            </w:r>
          </w:p>
        </w:tc>
        <w:tc>
          <w:tcPr>
            <w:tcW w:w="1587" w:type="dxa"/>
            <w:tcMar>
              <w:top w:w="0" w:type="dxa"/>
              <w:left w:w="0" w:type="dxa"/>
              <w:bottom w:w="0" w:type="dxa"/>
              <w:right w:w="0" w:type="dxa"/>
            </w:tcMar>
            <w:vAlign w:val="bottom"/>
          </w:tcPr>
          <w:p w:rsidR="008240DC" w:rsidRDefault="008240DC">
            <w:pPr>
              <w:spacing w:line="1" w:lineRule="auto"/>
            </w:pPr>
          </w:p>
        </w:tc>
        <w:tc>
          <w:tcPr>
            <w:tcW w:w="1700"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240DC" w:rsidRDefault="008240DC">
            <w:pPr>
              <w:spacing w:line="1" w:lineRule="auto"/>
            </w:pPr>
          </w:p>
        </w:tc>
      </w:tr>
      <w:tr w:rsidR="008240DC">
        <w:trPr>
          <w:trHeight w:val="226"/>
        </w:trPr>
        <w:tc>
          <w:tcPr>
            <w:tcW w:w="7027" w:type="dxa"/>
            <w:gridSpan w:val="3"/>
            <w:vMerge w:val="restart"/>
            <w:tcMar>
              <w:top w:w="0" w:type="dxa"/>
              <w:left w:w="0" w:type="dxa"/>
              <w:bottom w:w="0" w:type="dxa"/>
              <w:right w:w="0" w:type="dxa"/>
            </w:tcMar>
            <w:vAlign w:val="bottom"/>
          </w:tcPr>
          <w:p w:rsidR="008240DC" w:rsidRDefault="00024E96">
            <w:pPr>
              <w:rPr>
                <w:color w:val="000000"/>
                <w:sz w:val="28"/>
                <w:szCs w:val="28"/>
              </w:rPr>
            </w:pPr>
            <w:r>
              <w:rPr>
                <w:color w:val="000000"/>
                <w:sz w:val="28"/>
                <w:szCs w:val="28"/>
              </w:rPr>
              <w:t>администратор доходов бюджета,</w:t>
            </w:r>
          </w:p>
        </w:tc>
        <w:tc>
          <w:tcPr>
            <w:tcW w:w="1587" w:type="dxa"/>
            <w:tcMar>
              <w:top w:w="0" w:type="dxa"/>
              <w:left w:w="0" w:type="dxa"/>
              <w:bottom w:w="0" w:type="dxa"/>
              <w:right w:w="0" w:type="dxa"/>
            </w:tcMar>
            <w:vAlign w:val="bottom"/>
          </w:tcPr>
          <w:p w:rsidR="008240DC" w:rsidRDefault="00024E96">
            <w:pPr>
              <w:jc w:val="right"/>
              <w:rPr>
                <w:color w:val="000000"/>
                <w:sz w:val="28"/>
                <w:szCs w:val="28"/>
              </w:rPr>
            </w:pPr>
            <w:r>
              <w:rPr>
                <w:color w:val="000000"/>
                <w:sz w:val="28"/>
                <w:szCs w:val="28"/>
              </w:rPr>
              <w:t>по ОКПО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8240DC" w:rsidRDefault="00024E96">
            <w:pPr>
              <w:jc w:val="center"/>
              <w:rPr>
                <w:color w:val="000000"/>
                <w:sz w:val="28"/>
                <w:szCs w:val="28"/>
              </w:rPr>
            </w:pPr>
            <w:r>
              <w:rPr>
                <w:color w:val="000000"/>
                <w:sz w:val="28"/>
                <w:szCs w:val="28"/>
              </w:rPr>
              <w:t>04295995</w:t>
            </w:r>
          </w:p>
        </w:tc>
      </w:tr>
      <w:tr w:rsidR="008240DC">
        <w:trPr>
          <w:trHeight w:val="226"/>
        </w:trPr>
        <w:tc>
          <w:tcPr>
            <w:tcW w:w="7027" w:type="dxa"/>
            <w:gridSpan w:val="3"/>
            <w:vMerge w:val="restart"/>
            <w:tcMar>
              <w:top w:w="0" w:type="dxa"/>
              <w:left w:w="0" w:type="dxa"/>
              <w:bottom w:w="0" w:type="dxa"/>
              <w:right w:w="0" w:type="dxa"/>
            </w:tcMar>
            <w:vAlign w:val="bottom"/>
          </w:tcPr>
          <w:p w:rsidR="008240DC" w:rsidRDefault="00024E96">
            <w:pPr>
              <w:rPr>
                <w:color w:val="000000"/>
                <w:sz w:val="28"/>
                <w:szCs w:val="28"/>
              </w:rPr>
            </w:pPr>
            <w:r>
              <w:rPr>
                <w:color w:val="000000"/>
                <w:sz w:val="28"/>
                <w:szCs w:val="28"/>
              </w:rPr>
              <w:t>главный администратор, администратор</w:t>
            </w:r>
          </w:p>
        </w:tc>
        <w:tc>
          <w:tcPr>
            <w:tcW w:w="1587" w:type="dxa"/>
            <w:tcMar>
              <w:top w:w="0" w:type="dxa"/>
              <w:left w:w="0" w:type="dxa"/>
              <w:bottom w:w="0" w:type="dxa"/>
              <w:right w:w="0" w:type="dxa"/>
            </w:tcMar>
            <w:vAlign w:val="bottom"/>
          </w:tcPr>
          <w:p w:rsidR="008240DC" w:rsidRDefault="008240DC">
            <w:pPr>
              <w:spacing w:line="1" w:lineRule="auto"/>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8240DC" w:rsidRDefault="008240DC">
            <w:pPr>
              <w:spacing w:line="1" w:lineRule="auto"/>
              <w:jc w:val="center"/>
            </w:pPr>
          </w:p>
        </w:tc>
      </w:tr>
      <w:tr w:rsidR="008240DC">
        <w:trPr>
          <w:trHeight w:val="226"/>
        </w:trPr>
        <w:tc>
          <w:tcPr>
            <w:tcW w:w="7027" w:type="dxa"/>
            <w:gridSpan w:val="3"/>
            <w:vMerge w:val="restart"/>
            <w:tcMar>
              <w:top w:w="0" w:type="dxa"/>
              <w:left w:w="0" w:type="dxa"/>
              <w:bottom w:w="0" w:type="dxa"/>
              <w:right w:w="0" w:type="dxa"/>
            </w:tcMar>
            <w:vAlign w:val="bottom"/>
          </w:tcPr>
          <w:p w:rsidR="008240DC" w:rsidRDefault="00024E96">
            <w:pPr>
              <w:rPr>
                <w:color w:val="000000"/>
                <w:sz w:val="28"/>
                <w:szCs w:val="28"/>
              </w:rPr>
            </w:pPr>
            <w:r>
              <w:rPr>
                <w:color w:val="000000"/>
                <w:sz w:val="28"/>
                <w:szCs w:val="28"/>
              </w:rPr>
              <w:t>источников финансирования</w:t>
            </w:r>
          </w:p>
        </w:tc>
        <w:tc>
          <w:tcPr>
            <w:tcW w:w="1587" w:type="dxa"/>
            <w:tcMar>
              <w:top w:w="0" w:type="dxa"/>
              <w:left w:w="0" w:type="dxa"/>
              <w:bottom w:w="0" w:type="dxa"/>
              <w:right w:w="0" w:type="dxa"/>
            </w:tcMar>
            <w:vAlign w:val="bottom"/>
          </w:tcPr>
          <w:p w:rsidR="008240DC" w:rsidRDefault="008240DC">
            <w:pPr>
              <w:spacing w:line="1" w:lineRule="auto"/>
            </w:pPr>
          </w:p>
        </w:tc>
        <w:tc>
          <w:tcPr>
            <w:tcW w:w="1700" w:type="dxa"/>
            <w:tcBorders>
              <w:left w:val="single" w:sz="18" w:space="0" w:color="000000"/>
              <w:right w:val="single" w:sz="18" w:space="0" w:color="000000"/>
            </w:tcBorders>
            <w:tcMar>
              <w:top w:w="0" w:type="dxa"/>
              <w:left w:w="0" w:type="dxa"/>
              <w:bottom w:w="0" w:type="dxa"/>
              <w:right w:w="0" w:type="dxa"/>
            </w:tcMar>
            <w:vAlign w:val="bottom"/>
          </w:tcPr>
          <w:p w:rsidR="008240DC" w:rsidRDefault="008240DC">
            <w:pPr>
              <w:spacing w:line="1" w:lineRule="auto"/>
              <w:jc w:val="center"/>
            </w:pPr>
          </w:p>
        </w:tc>
      </w:tr>
      <w:tr w:rsidR="008240DC">
        <w:trPr>
          <w:trHeight w:val="680"/>
        </w:trPr>
        <w:tc>
          <w:tcPr>
            <w:tcW w:w="3627" w:type="dxa"/>
            <w:gridSpan w:val="2"/>
            <w:vMerge w:val="restart"/>
            <w:tcMar>
              <w:top w:w="0" w:type="dxa"/>
              <w:left w:w="0" w:type="dxa"/>
              <w:bottom w:w="0" w:type="dxa"/>
              <w:right w:w="0" w:type="dxa"/>
            </w:tcMar>
          </w:tcPr>
          <w:p w:rsidR="008240DC" w:rsidRDefault="00024E96">
            <w:pPr>
              <w:rPr>
                <w:color w:val="000000"/>
                <w:sz w:val="28"/>
                <w:szCs w:val="28"/>
              </w:rPr>
            </w:pPr>
            <w:r>
              <w:rPr>
                <w:color w:val="000000"/>
                <w:sz w:val="28"/>
                <w:szCs w:val="28"/>
              </w:rPr>
              <w:t>дефицита бюджета</w:t>
            </w:r>
          </w:p>
        </w:tc>
        <w:tc>
          <w:tcPr>
            <w:tcW w:w="3400" w:type="dxa"/>
            <w:vMerge w:val="restart"/>
            <w:tcMar>
              <w:top w:w="0" w:type="dxa"/>
              <w:left w:w="0" w:type="dxa"/>
              <w:bottom w:w="0" w:type="dxa"/>
              <w:right w:w="0" w:type="dxa"/>
            </w:tcMar>
          </w:tcPr>
          <w:p w:rsidR="008240DC" w:rsidRDefault="00024E96">
            <w:pPr>
              <w:rPr>
                <w:color w:val="000000"/>
                <w:sz w:val="28"/>
                <w:szCs w:val="28"/>
                <w:u w:val="single"/>
              </w:rPr>
            </w:pPr>
            <w:r>
              <w:rPr>
                <w:color w:val="000000"/>
                <w:sz w:val="28"/>
                <w:szCs w:val="28"/>
                <w:u w:val="single"/>
              </w:rPr>
              <w:t>АДМИНИСТРАЦИЯ ГИРВАССКОГО СЕЛЬСКОГО ПОСЕЛЕНИЯ</w:t>
            </w:r>
          </w:p>
        </w:tc>
        <w:tc>
          <w:tcPr>
            <w:tcW w:w="1587" w:type="dxa"/>
            <w:tcMar>
              <w:top w:w="0" w:type="dxa"/>
              <w:left w:w="0" w:type="dxa"/>
              <w:bottom w:w="0" w:type="dxa"/>
              <w:right w:w="0" w:type="dxa"/>
            </w:tcMar>
            <w:vAlign w:val="bottom"/>
          </w:tcPr>
          <w:p w:rsidR="008240DC" w:rsidRDefault="00024E96">
            <w:pPr>
              <w:jc w:val="right"/>
              <w:rPr>
                <w:color w:val="000000"/>
                <w:sz w:val="28"/>
                <w:szCs w:val="28"/>
              </w:rPr>
            </w:pPr>
            <w:r>
              <w:rPr>
                <w:color w:val="000000"/>
                <w:sz w:val="28"/>
                <w:szCs w:val="28"/>
              </w:rPr>
              <w:t>Глава по БК</w:t>
            </w:r>
          </w:p>
        </w:tc>
        <w:tc>
          <w:tcPr>
            <w:tcW w:w="1700" w:type="dxa"/>
            <w:tcBorders>
              <w:left w:val="single" w:sz="18" w:space="0" w:color="000000"/>
              <w:right w:val="single" w:sz="18" w:space="0" w:color="000000"/>
            </w:tcBorders>
            <w:tcMar>
              <w:top w:w="0" w:type="dxa"/>
              <w:left w:w="0" w:type="dxa"/>
              <w:bottom w:w="0" w:type="dxa"/>
              <w:right w:w="0" w:type="dxa"/>
            </w:tcMar>
            <w:vAlign w:val="bottom"/>
          </w:tcPr>
          <w:p w:rsidR="008240DC" w:rsidRDefault="00024E96">
            <w:pPr>
              <w:jc w:val="center"/>
              <w:rPr>
                <w:color w:val="000000"/>
                <w:sz w:val="28"/>
                <w:szCs w:val="28"/>
              </w:rPr>
            </w:pPr>
            <w:r>
              <w:rPr>
                <w:color w:val="000000"/>
                <w:sz w:val="28"/>
                <w:szCs w:val="28"/>
              </w:rPr>
              <w:t>008</w:t>
            </w:r>
          </w:p>
        </w:tc>
      </w:tr>
      <w:tr w:rsidR="008240DC">
        <w:trPr>
          <w:trHeight w:val="226"/>
        </w:trPr>
        <w:tc>
          <w:tcPr>
            <w:tcW w:w="3627" w:type="dxa"/>
            <w:gridSpan w:val="2"/>
            <w:vMerge w:val="restart"/>
            <w:tcMar>
              <w:top w:w="0" w:type="dxa"/>
              <w:left w:w="0" w:type="dxa"/>
              <w:bottom w:w="0" w:type="dxa"/>
              <w:right w:w="0" w:type="dxa"/>
            </w:tcMar>
            <w:vAlign w:val="bottom"/>
          </w:tcPr>
          <w:p w:rsidR="008240DC" w:rsidRDefault="00024E96">
            <w:pPr>
              <w:rPr>
                <w:color w:val="000000"/>
                <w:sz w:val="28"/>
                <w:szCs w:val="28"/>
              </w:rPr>
            </w:pPr>
            <w:r>
              <w:rPr>
                <w:color w:val="000000"/>
                <w:sz w:val="28"/>
                <w:szCs w:val="28"/>
              </w:rPr>
              <w:t>Наименование бюджета</w:t>
            </w:r>
          </w:p>
        </w:tc>
        <w:tc>
          <w:tcPr>
            <w:tcW w:w="3400" w:type="dxa"/>
            <w:vMerge w:val="restart"/>
            <w:tcMar>
              <w:top w:w="0" w:type="dxa"/>
              <w:left w:w="0" w:type="dxa"/>
              <w:bottom w:w="0" w:type="dxa"/>
              <w:right w:w="0" w:type="dxa"/>
            </w:tcMar>
            <w:vAlign w:val="bottom"/>
          </w:tcPr>
          <w:p w:rsidR="008240DC" w:rsidRDefault="00024E96">
            <w:pPr>
              <w:rPr>
                <w:color w:val="000000"/>
                <w:sz w:val="28"/>
                <w:szCs w:val="28"/>
                <w:u w:val="single"/>
              </w:rPr>
            </w:pPr>
            <w:r>
              <w:rPr>
                <w:color w:val="000000"/>
                <w:sz w:val="28"/>
                <w:szCs w:val="28"/>
                <w:u w:val="single"/>
              </w:rPr>
              <w:t>Бюджет Гирвасского сельского поселения</w:t>
            </w:r>
          </w:p>
        </w:tc>
        <w:tc>
          <w:tcPr>
            <w:tcW w:w="1587" w:type="dxa"/>
            <w:tcMar>
              <w:top w:w="0" w:type="dxa"/>
              <w:left w:w="0" w:type="dxa"/>
              <w:bottom w:w="0" w:type="dxa"/>
              <w:right w:w="0" w:type="dxa"/>
            </w:tcMar>
            <w:vAlign w:val="bottom"/>
          </w:tcPr>
          <w:p w:rsidR="008240DC" w:rsidRDefault="008240DC">
            <w:pPr>
              <w:spacing w:line="1" w:lineRule="auto"/>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8240DC" w:rsidRDefault="008240DC">
            <w:pPr>
              <w:spacing w:line="1" w:lineRule="auto"/>
              <w:jc w:val="center"/>
            </w:pPr>
          </w:p>
        </w:tc>
      </w:tr>
      <w:tr w:rsidR="008240DC">
        <w:tc>
          <w:tcPr>
            <w:tcW w:w="3627" w:type="dxa"/>
            <w:gridSpan w:val="2"/>
            <w:vMerge w:val="restart"/>
            <w:tcMar>
              <w:top w:w="0" w:type="dxa"/>
              <w:left w:w="0" w:type="dxa"/>
              <w:bottom w:w="0" w:type="dxa"/>
              <w:right w:w="0" w:type="dxa"/>
            </w:tcMar>
            <w:vAlign w:val="bottom"/>
          </w:tcPr>
          <w:p w:rsidR="008240DC" w:rsidRDefault="00024E96">
            <w:pPr>
              <w:rPr>
                <w:color w:val="000000"/>
                <w:sz w:val="28"/>
                <w:szCs w:val="28"/>
              </w:rPr>
            </w:pPr>
            <w:r>
              <w:rPr>
                <w:color w:val="000000"/>
                <w:sz w:val="28"/>
                <w:szCs w:val="28"/>
              </w:rPr>
              <w:t>(публично-правового образования)</w:t>
            </w:r>
          </w:p>
        </w:tc>
        <w:tc>
          <w:tcPr>
            <w:tcW w:w="3400" w:type="dxa"/>
            <w:vMerge/>
            <w:tcMar>
              <w:top w:w="0" w:type="dxa"/>
              <w:left w:w="0" w:type="dxa"/>
              <w:bottom w:w="0" w:type="dxa"/>
              <w:right w:w="0" w:type="dxa"/>
            </w:tcMar>
            <w:vAlign w:val="bottom"/>
          </w:tcPr>
          <w:p w:rsidR="008240DC" w:rsidRDefault="008240DC">
            <w:pPr>
              <w:spacing w:line="1" w:lineRule="auto"/>
            </w:pPr>
          </w:p>
        </w:tc>
        <w:tc>
          <w:tcPr>
            <w:tcW w:w="1587" w:type="dxa"/>
            <w:tcMar>
              <w:top w:w="0" w:type="dxa"/>
              <w:left w:w="0" w:type="dxa"/>
              <w:bottom w:w="0" w:type="dxa"/>
              <w:right w:w="0" w:type="dxa"/>
            </w:tcMar>
            <w:vAlign w:val="bottom"/>
          </w:tcPr>
          <w:p w:rsidR="008240DC" w:rsidRDefault="00024E96">
            <w:pPr>
              <w:jc w:val="right"/>
              <w:rPr>
                <w:color w:val="000000"/>
                <w:sz w:val="28"/>
                <w:szCs w:val="28"/>
              </w:rPr>
            </w:pPr>
            <w:r>
              <w:rPr>
                <w:color w:val="000000"/>
                <w:sz w:val="28"/>
                <w:szCs w:val="28"/>
              </w:rPr>
              <w:t>по ОКТМО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8240DC">
              <w:trPr>
                <w:jc w:val="center"/>
              </w:trPr>
              <w:tc>
                <w:tcPr>
                  <w:tcW w:w="1700" w:type="dxa"/>
                  <w:tcMar>
                    <w:top w:w="0" w:type="dxa"/>
                    <w:left w:w="0" w:type="dxa"/>
                    <w:bottom w:w="0" w:type="dxa"/>
                    <w:right w:w="0" w:type="dxa"/>
                  </w:tcMar>
                </w:tcPr>
                <w:p w:rsidR="008240DC" w:rsidRDefault="00024E96">
                  <w:pPr>
                    <w:jc w:val="center"/>
                  </w:pPr>
                  <w:r>
                    <w:rPr>
                      <w:color w:val="000000"/>
                      <w:sz w:val="28"/>
                      <w:szCs w:val="28"/>
                    </w:rPr>
                    <w:t>86615412</w:t>
                  </w:r>
                </w:p>
              </w:tc>
            </w:tr>
          </w:tbl>
          <w:p w:rsidR="008240DC" w:rsidRDefault="008240DC">
            <w:pPr>
              <w:spacing w:line="1" w:lineRule="auto"/>
            </w:pPr>
          </w:p>
        </w:tc>
      </w:tr>
      <w:tr w:rsidR="008240DC">
        <w:trPr>
          <w:hidden/>
        </w:trPr>
        <w:tc>
          <w:tcPr>
            <w:tcW w:w="7027" w:type="dxa"/>
            <w:gridSpan w:val="3"/>
            <w:vMerge w:val="restart"/>
            <w:tcMar>
              <w:top w:w="0" w:type="dxa"/>
              <w:left w:w="0" w:type="dxa"/>
              <w:bottom w:w="0" w:type="dxa"/>
              <w:right w:w="0" w:type="dxa"/>
            </w:tcMar>
            <w:vAlign w:val="bottom"/>
          </w:tcPr>
          <w:p w:rsidR="008240DC" w:rsidRDefault="008240DC">
            <w:pPr>
              <w:rPr>
                <w:vanish/>
              </w:rPr>
            </w:pPr>
          </w:p>
          <w:tbl>
            <w:tblPr>
              <w:tblOverlap w:val="never"/>
              <w:tblW w:w="7027" w:type="dxa"/>
              <w:tblLayout w:type="fixed"/>
              <w:tblCellMar>
                <w:left w:w="0" w:type="dxa"/>
                <w:right w:w="0" w:type="dxa"/>
              </w:tblCellMar>
              <w:tblLook w:val="01E0"/>
            </w:tblPr>
            <w:tblGrid>
              <w:gridCol w:w="7027"/>
            </w:tblGrid>
            <w:tr w:rsidR="008240DC">
              <w:tc>
                <w:tcPr>
                  <w:tcW w:w="7027" w:type="dxa"/>
                  <w:tcMar>
                    <w:top w:w="0" w:type="dxa"/>
                    <w:left w:w="0" w:type="dxa"/>
                    <w:bottom w:w="0" w:type="dxa"/>
                    <w:right w:w="0" w:type="dxa"/>
                  </w:tcMar>
                </w:tcPr>
                <w:p w:rsidR="008240DC" w:rsidRDefault="00024E96">
                  <w:r>
                    <w:rPr>
                      <w:color w:val="000000"/>
                      <w:sz w:val="28"/>
                      <w:szCs w:val="28"/>
                    </w:rPr>
                    <w:t>Периодичность: месячная, квартальная, годовая</w:t>
                  </w:r>
                </w:p>
              </w:tc>
            </w:tr>
          </w:tbl>
          <w:p w:rsidR="008240DC" w:rsidRDefault="008240DC">
            <w:pPr>
              <w:spacing w:line="1" w:lineRule="auto"/>
            </w:pPr>
          </w:p>
        </w:tc>
        <w:tc>
          <w:tcPr>
            <w:tcW w:w="1587" w:type="dxa"/>
            <w:tcMar>
              <w:top w:w="0" w:type="dxa"/>
              <w:left w:w="0" w:type="dxa"/>
              <w:bottom w:w="0" w:type="dxa"/>
              <w:right w:w="0" w:type="dxa"/>
            </w:tcMar>
            <w:vAlign w:val="bottom"/>
          </w:tcPr>
          <w:p w:rsidR="008240DC" w:rsidRDefault="008240DC">
            <w:pPr>
              <w:spacing w:line="1" w:lineRule="auto"/>
            </w:pP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240DC" w:rsidRDefault="008240DC">
            <w:pPr>
              <w:spacing w:line="1" w:lineRule="auto"/>
              <w:jc w:val="center"/>
            </w:pPr>
          </w:p>
        </w:tc>
      </w:tr>
      <w:tr w:rsidR="008240DC">
        <w:trPr>
          <w:hidden/>
        </w:trPr>
        <w:tc>
          <w:tcPr>
            <w:tcW w:w="7027" w:type="dxa"/>
            <w:gridSpan w:val="3"/>
            <w:vMerge w:val="restart"/>
            <w:tcMar>
              <w:top w:w="0" w:type="dxa"/>
              <w:left w:w="0" w:type="dxa"/>
              <w:bottom w:w="0" w:type="dxa"/>
              <w:right w:w="0" w:type="dxa"/>
            </w:tcMar>
            <w:vAlign w:val="bottom"/>
          </w:tcPr>
          <w:p w:rsidR="008240DC" w:rsidRDefault="008240DC">
            <w:pPr>
              <w:rPr>
                <w:vanish/>
              </w:rPr>
            </w:pPr>
          </w:p>
          <w:tbl>
            <w:tblPr>
              <w:tblOverlap w:val="never"/>
              <w:tblW w:w="7027" w:type="dxa"/>
              <w:tblLayout w:type="fixed"/>
              <w:tblCellMar>
                <w:left w:w="0" w:type="dxa"/>
                <w:right w:w="0" w:type="dxa"/>
              </w:tblCellMar>
              <w:tblLook w:val="01E0"/>
            </w:tblPr>
            <w:tblGrid>
              <w:gridCol w:w="7027"/>
            </w:tblGrid>
            <w:tr w:rsidR="008240DC">
              <w:tc>
                <w:tcPr>
                  <w:tcW w:w="7027" w:type="dxa"/>
                  <w:tcMar>
                    <w:top w:w="0" w:type="dxa"/>
                    <w:left w:w="0" w:type="dxa"/>
                    <w:bottom w:w="0" w:type="dxa"/>
                    <w:right w:w="0" w:type="dxa"/>
                  </w:tcMar>
                </w:tcPr>
                <w:p w:rsidR="008240DC" w:rsidRDefault="00024E96">
                  <w:r>
                    <w:rPr>
                      <w:color w:val="000000"/>
                      <w:sz w:val="28"/>
                      <w:szCs w:val="28"/>
                    </w:rPr>
                    <w:t>Единица измерения: руб.</w:t>
                  </w:r>
                </w:p>
              </w:tc>
            </w:tr>
          </w:tbl>
          <w:p w:rsidR="008240DC" w:rsidRDefault="008240DC">
            <w:pPr>
              <w:spacing w:line="1" w:lineRule="auto"/>
            </w:pPr>
          </w:p>
        </w:tc>
        <w:tc>
          <w:tcPr>
            <w:tcW w:w="1587" w:type="dxa"/>
            <w:tcMar>
              <w:top w:w="0" w:type="dxa"/>
              <w:left w:w="0" w:type="dxa"/>
              <w:bottom w:w="0" w:type="dxa"/>
              <w:right w:w="0" w:type="dxa"/>
            </w:tcMar>
            <w:vAlign w:val="bottom"/>
          </w:tcPr>
          <w:p w:rsidR="008240DC" w:rsidRDefault="00024E96">
            <w:pPr>
              <w:jc w:val="right"/>
              <w:rPr>
                <w:color w:val="000000"/>
                <w:sz w:val="28"/>
                <w:szCs w:val="28"/>
              </w:rPr>
            </w:pPr>
            <w:r>
              <w:rPr>
                <w:color w:val="000000"/>
                <w:sz w:val="28"/>
                <w:szCs w:val="28"/>
              </w:rPr>
              <w:t>по ОКЕИ</w:t>
            </w:r>
          </w:p>
        </w:tc>
        <w:tc>
          <w:tcPr>
            <w:tcW w:w="1700"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8240DC" w:rsidRDefault="00024E96">
            <w:pPr>
              <w:jc w:val="center"/>
              <w:rPr>
                <w:color w:val="000000"/>
                <w:sz w:val="28"/>
                <w:szCs w:val="28"/>
              </w:rPr>
            </w:pPr>
            <w:r>
              <w:rPr>
                <w:color w:val="000000"/>
                <w:sz w:val="28"/>
                <w:szCs w:val="28"/>
              </w:rPr>
              <w:t>383</w:t>
            </w:r>
          </w:p>
        </w:tc>
      </w:tr>
    </w:tbl>
    <w:p w:rsidR="008240DC" w:rsidRDefault="008240DC">
      <w:pPr>
        <w:rPr>
          <w:vanish/>
        </w:rPr>
      </w:pPr>
      <w:bookmarkStart w:id="2" w:name="__bookmark_3"/>
      <w:bookmarkEnd w:id="2"/>
    </w:p>
    <w:tbl>
      <w:tblPr>
        <w:tblOverlap w:val="never"/>
        <w:tblW w:w="10314" w:type="dxa"/>
        <w:tblLayout w:type="fixed"/>
        <w:tblLook w:val="01E0"/>
      </w:tblPr>
      <w:tblGrid>
        <w:gridCol w:w="2494"/>
        <w:gridCol w:w="1133"/>
        <w:gridCol w:w="566"/>
        <w:gridCol w:w="2834"/>
        <w:gridCol w:w="1587"/>
        <w:gridCol w:w="1700"/>
      </w:tblGrid>
      <w:tr w:rsidR="008240DC">
        <w:tc>
          <w:tcPr>
            <w:tcW w:w="2494" w:type="dxa"/>
            <w:tcMar>
              <w:top w:w="0" w:type="dxa"/>
              <w:left w:w="0" w:type="dxa"/>
              <w:bottom w:w="0" w:type="dxa"/>
              <w:right w:w="0" w:type="dxa"/>
            </w:tcMar>
          </w:tcPr>
          <w:p w:rsidR="008240DC" w:rsidRDefault="00024E96">
            <w:pPr>
              <w:jc w:val="center"/>
              <w:rPr>
                <w:color w:val="000000"/>
                <w:sz w:val="28"/>
                <w:szCs w:val="28"/>
              </w:rPr>
            </w:pPr>
            <w:r>
              <w:rPr>
                <w:color w:val="000000"/>
                <w:sz w:val="28"/>
                <w:szCs w:val="28"/>
              </w:rPr>
              <w:t xml:space="preserve"> </w:t>
            </w:r>
          </w:p>
        </w:tc>
        <w:tc>
          <w:tcPr>
            <w:tcW w:w="1133" w:type="dxa"/>
            <w:tcMar>
              <w:top w:w="0" w:type="dxa"/>
              <w:left w:w="0" w:type="dxa"/>
              <w:bottom w:w="0" w:type="dxa"/>
              <w:right w:w="0" w:type="dxa"/>
            </w:tcMar>
          </w:tcPr>
          <w:p w:rsidR="008240DC" w:rsidRDefault="008240DC">
            <w:pPr>
              <w:spacing w:line="1" w:lineRule="auto"/>
              <w:jc w:val="center"/>
            </w:pPr>
          </w:p>
        </w:tc>
        <w:tc>
          <w:tcPr>
            <w:tcW w:w="566" w:type="dxa"/>
            <w:tcMar>
              <w:top w:w="0" w:type="dxa"/>
              <w:left w:w="0" w:type="dxa"/>
              <w:bottom w:w="0" w:type="dxa"/>
              <w:right w:w="0" w:type="dxa"/>
            </w:tcMar>
          </w:tcPr>
          <w:p w:rsidR="008240DC" w:rsidRDefault="008240DC">
            <w:pPr>
              <w:spacing w:line="1" w:lineRule="auto"/>
              <w:jc w:val="center"/>
            </w:pPr>
          </w:p>
        </w:tc>
        <w:tc>
          <w:tcPr>
            <w:tcW w:w="2834" w:type="dxa"/>
            <w:tcMar>
              <w:top w:w="0" w:type="dxa"/>
              <w:left w:w="0" w:type="dxa"/>
              <w:bottom w:w="0" w:type="dxa"/>
              <w:right w:w="0" w:type="dxa"/>
            </w:tcMar>
          </w:tcPr>
          <w:p w:rsidR="008240DC" w:rsidRDefault="008240DC">
            <w:pPr>
              <w:spacing w:line="1" w:lineRule="auto"/>
              <w:jc w:val="center"/>
            </w:pPr>
          </w:p>
        </w:tc>
        <w:tc>
          <w:tcPr>
            <w:tcW w:w="1587" w:type="dxa"/>
            <w:tcMar>
              <w:top w:w="0" w:type="dxa"/>
              <w:left w:w="0" w:type="dxa"/>
              <w:bottom w:w="0" w:type="dxa"/>
              <w:right w:w="0" w:type="dxa"/>
            </w:tcMar>
          </w:tcPr>
          <w:p w:rsidR="008240DC" w:rsidRDefault="008240DC">
            <w:pPr>
              <w:spacing w:line="1" w:lineRule="auto"/>
              <w:jc w:val="center"/>
            </w:pPr>
          </w:p>
        </w:tc>
        <w:tc>
          <w:tcPr>
            <w:tcW w:w="1700" w:type="dxa"/>
            <w:tcMar>
              <w:top w:w="0" w:type="dxa"/>
              <w:left w:w="0" w:type="dxa"/>
              <w:bottom w:w="0" w:type="dxa"/>
              <w:right w:w="0" w:type="dxa"/>
            </w:tcMar>
          </w:tcPr>
          <w:p w:rsidR="008240DC" w:rsidRDefault="008240DC">
            <w:pPr>
              <w:spacing w:line="1" w:lineRule="auto"/>
              <w:jc w:val="center"/>
            </w:pPr>
          </w:p>
        </w:tc>
      </w:tr>
      <w:tr w:rsidR="008240DC">
        <w:trPr>
          <w:trHeight w:val="322"/>
        </w:trPr>
        <w:tc>
          <w:tcPr>
            <w:tcW w:w="10314" w:type="dxa"/>
            <w:gridSpan w:val="6"/>
            <w:vMerge w:val="restart"/>
            <w:tcMar>
              <w:top w:w="0" w:type="dxa"/>
              <w:left w:w="0" w:type="dxa"/>
              <w:bottom w:w="0" w:type="dxa"/>
              <w:right w:w="0" w:type="dxa"/>
            </w:tcMar>
          </w:tcPr>
          <w:p w:rsidR="008240DC" w:rsidRDefault="00024E96">
            <w:pPr>
              <w:jc w:val="center"/>
              <w:rPr>
                <w:b/>
                <w:bCs/>
                <w:color w:val="000000"/>
                <w:sz w:val="28"/>
                <w:szCs w:val="28"/>
              </w:rPr>
            </w:pPr>
            <w:r>
              <w:rPr>
                <w:b/>
                <w:bCs/>
                <w:color w:val="000000"/>
                <w:sz w:val="28"/>
                <w:szCs w:val="28"/>
              </w:rPr>
              <w:t>Раздел 1 "Организационная структура субъекта бюджетной отчетности"</w:t>
            </w:r>
          </w:p>
          <w:p w:rsidR="008240DC" w:rsidRDefault="00024E96">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8240DC">
              <w:tc>
                <w:tcPr>
                  <w:tcW w:w="10314" w:type="dxa"/>
                  <w:tcMar>
                    <w:top w:w="0" w:type="dxa"/>
                    <w:left w:w="0" w:type="dxa"/>
                    <w:bottom w:w="0" w:type="dxa"/>
                    <w:right w:w="400" w:type="dxa"/>
                  </w:tcMar>
                </w:tcPr>
                <w:p w:rsidR="008240DC" w:rsidRDefault="00024E96">
                  <w:pPr>
                    <w:spacing w:before="100" w:after="100"/>
                    <w:jc w:val="both"/>
                  </w:pPr>
                  <w:r>
                    <w:rPr>
                      <w:color w:val="000000"/>
                      <w:sz w:val="28"/>
                      <w:szCs w:val="28"/>
                    </w:rPr>
                    <w:t>Гирвасское сельское поселение является муниципальным образованием в составе Кондопожского муниципального района. Администрация Гирвасского сельского поселения на основании Федерального закона от 06 октября 2003г. №131-ФЗ «Об общих принципах организации местного самоуправления в Российской Федерации» (далее Федеральный закон) наделена полномочиями по решению вопросов местного значения, полномочиями для осуществления отдельных государственных полномочий, имеет устав Гирвасского сельского поселения.</w:t>
                  </w:r>
                </w:p>
                <w:p w:rsidR="008240DC" w:rsidRDefault="00024E96">
                  <w:pPr>
                    <w:spacing w:before="100" w:after="100"/>
                    <w:jc w:val="both"/>
                  </w:pPr>
                  <w:r>
                    <w:rPr>
                      <w:color w:val="000000"/>
                      <w:sz w:val="28"/>
                      <w:szCs w:val="28"/>
                    </w:rPr>
                    <w:t>На территории Гирвасского сельского поселения в течени</w:t>
                  </w:r>
                  <w:proofErr w:type="gramStart"/>
                  <w:r>
                    <w:rPr>
                      <w:color w:val="000000"/>
                      <w:sz w:val="28"/>
                      <w:szCs w:val="28"/>
                    </w:rPr>
                    <w:t>и</w:t>
                  </w:r>
                  <w:proofErr w:type="gramEnd"/>
                  <w:r>
                    <w:rPr>
                      <w:color w:val="000000"/>
                      <w:sz w:val="28"/>
                      <w:szCs w:val="28"/>
                    </w:rPr>
                    <w:t xml:space="preserve"> отчётного периода функционировал :</w:t>
                  </w:r>
                </w:p>
                <w:p w:rsidR="008240DC" w:rsidRDefault="00024E96">
                  <w:pPr>
                    <w:spacing w:before="100" w:after="100"/>
                    <w:jc w:val="both"/>
                  </w:pPr>
                  <w:r>
                    <w:rPr>
                      <w:color w:val="000000"/>
                      <w:sz w:val="28"/>
                      <w:szCs w:val="28"/>
                    </w:rPr>
                    <w:t>1 орган местного самоуправления – Администрация Гирвасского сельского поселения.</w:t>
                  </w:r>
                </w:p>
                <w:p w:rsidR="008240DC" w:rsidRDefault="00024E96">
                  <w:pPr>
                    <w:spacing w:before="100" w:after="100"/>
                    <w:jc w:val="both"/>
                  </w:pPr>
                  <w:r>
                    <w:rPr>
                      <w:color w:val="000000"/>
                      <w:sz w:val="28"/>
                      <w:szCs w:val="28"/>
                    </w:rPr>
                    <w:t>1 казенное учреждение Муниципальное казенное учреждение культуры «Центр культуры и досуга Гирвасского сельского поселения»</w:t>
                  </w:r>
                </w:p>
                <w:p w:rsidR="008240DC" w:rsidRDefault="00024E96">
                  <w:pPr>
                    <w:spacing w:before="100" w:after="100"/>
                    <w:jc w:val="both"/>
                  </w:pPr>
                  <w:r>
                    <w:rPr>
                      <w:color w:val="000000"/>
                      <w:sz w:val="28"/>
                      <w:szCs w:val="28"/>
                    </w:rPr>
                    <w:t>Главным администратором доходов и главным распорядителем средств бюджета Гирвасского сельского поселения является Администрация Гирвасского сельского поселения.</w:t>
                  </w:r>
                </w:p>
                <w:p w:rsidR="008240DC" w:rsidRDefault="00024E96">
                  <w:pPr>
                    <w:ind w:firstLine="420"/>
                    <w:jc w:val="both"/>
                  </w:pPr>
                  <w:r>
                    <w:rPr>
                      <w:color w:val="000000"/>
                      <w:sz w:val="28"/>
                      <w:szCs w:val="28"/>
                    </w:rPr>
                    <w:t>Орган исполнительной власти сельского поселения ведёт бухгалтерский учёт самостоятельно.</w:t>
                  </w:r>
                </w:p>
                <w:p w:rsidR="008240DC" w:rsidRDefault="008240DC">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tblPr>
                  <w:tblGrid>
                    <w:gridCol w:w="10314"/>
                  </w:tblGrid>
                  <w:tr w:rsidR="008240DC">
                    <w:tc>
                      <w:tcPr>
                        <w:tcW w:w="1031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spacing w:before="100" w:after="100"/>
                          <w:jc w:val="both"/>
                        </w:pPr>
                        <w:r>
                          <w:rPr>
                            <w:color w:val="000000"/>
                            <w:sz w:val="28"/>
                            <w:szCs w:val="28"/>
                          </w:rPr>
                          <w:lastRenderedPageBreak/>
                          <w:t>Гирвасское сельское поселение является муниципальным образованием в составе Кондопожского муниципального района. Администрация Гирвасского сельского поселения на основании Федерального закона от 06 октября 2003г. №131-ФЗ «Об общих принципах организации местного самоуправления в Российской Федерации» (далее Федеральный закон) наделена полномочиями по решению вопросов местного значения, полномочиями для осуществления отдельных государственных полномочий, имеет устав Гирвасского сельского поселения.</w:t>
                        </w:r>
                      </w:p>
                      <w:p w:rsidR="008240DC" w:rsidRDefault="00024E96">
                        <w:pPr>
                          <w:spacing w:before="100" w:after="100"/>
                          <w:jc w:val="both"/>
                        </w:pPr>
                        <w:r>
                          <w:rPr>
                            <w:color w:val="000000"/>
                            <w:sz w:val="28"/>
                            <w:szCs w:val="28"/>
                          </w:rPr>
                          <w:t>На территории Гирвасского сельского поселения в течени</w:t>
                        </w:r>
                        <w:proofErr w:type="gramStart"/>
                        <w:r>
                          <w:rPr>
                            <w:color w:val="000000"/>
                            <w:sz w:val="28"/>
                            <w:szCs w:val="28"/>
                          </w:rPr>
                          <w:t>и</w:t>
                        </w:r>
                        <w:proofErr w:type="gramEnd"/>
                        <w:r>
                          <w:rPr>
                            <w:color w:val="000000"/>
                            <w:sz w:val="28"/>
                            <w:szCs w:val="28"/>
                          </w:rPr>
                          <w:t xml:space="preserve"> отчётного периода функционировал :</w:t>
                        </w:r>
                      </w:p>
                      <w:p w:rsidR="008240DC" w:rsidRDefault="00024E96">
                        <w:pPr>
                          <w:spacing w:before="100" w:after="100"/>
                          <w:jc w:val="both"/>
                        </w:pPr>
                        <w:r>
                          <w:rPr>
                            <w:color w:val="000000"/>
                            <w:sz w:val="28"/>
                            <w:szCs w:val="28"/>
                          </w:rPr>
                          <w:t>1 орган местного самоуправления – Администрация Гирвасского сельского поселения.</w:t>
                        </w:r>
                      </w:p>
                      <w:p w:rsidR="008240DC" w:rsidRDefault="00024E96">
                        <w:pPr>
                          <w:spacing w:before="100" w:after="100"/>
                          <w:jc w:val="both"/>
                        </w:pPr>
                        <w:r>
                          <w:rPr>
                            <w:color w:val="000000"/>
                            <w:sz w:val="28"/>
                            <w:szCs w:val="28"/>
                          </w:rPr>
                          <w:t>1 казенное учреждение Муниципальное казенное учреждение культуры «Центр культуры и досуга Гирвасского сельского поселения»</w:t>
                        </w:r>
                      </w:p>
                      <w:p w:rsidR="008240DC" w:rsidRDefault="00024E96">
                        <w:pPr>
                          <w:spacing w:before="100" w:after="100"/>
                          <w:jc w:val="both"/>
                        </w:pPr>
                        <w:r>
                          <w:rPr>
                            <w:color w:val="000000"/>
                            <w:sz w:val="28"/>
                            <w:szCs w:val="28"/>
                          </w:rPr>
                          <w:t>Главным администратором доходов и главным распорядителем средств бюджета Гирвасского сельского поселения является Администрация Гирвасского сельского поселения.</w:t>
                        </w:r>
                      </w:p>
                      <w:p w:rsidR="008240DC" w:rsidRDefault="00024E96">
                        <w:pPr>
                          <w:spacing w:before="100" w:after="100"/>
                          <w:jc w:val="both"/>
                        </w:pPr>
                        <w:r>
                          <w:rPr>
                            <w:color w:val="000000"/>
                            <w:sz w:val="28"/>
                            <w:szCs w:val="28"/>
                          </w:rPr>
                          <w:t>Орган исполнительной власти сельского поселения ведёт бухгалтерский учёт самостоятельно.</w:t>
                        </w:r>
                      </w:p>
                      <w:p w:rsidR="008240DC" w:rsidRDefault="00024E96">
                        <w:pPr>
                          <w:spacing w:before="100" w:after="100"/>
                          <w:jc w:val="both"/>
                        </w:pPr>
                        <w:proofErr w:type="gramStart"/>
                        <w:r>
                          <w:rPr>
                            <w:color w:val="000000"/>
                            <w:sz w:val="28"/>
                            <w:szCs w:val="28"/>
                          </w:rPr>
                          <w:t>Бухгалтерская отчётность на 01 апреля 2021 года представлена в соответствии с требованиями Приказа Министерства Финансов Российской Федерации от 19 декабря 2014 года №157 Н «О внесений изменений в приказ Министерства Финансов РФ от 28.12.2010 года №191Н « Об утверждении инструкции о порядке составления и представления годовой, квартальной и месячной отчётности об исполнении бюджетов бюджетной системы РФ"</w:t>
                        </w:r>
                        <w:proofErr w:type="gramEnd"/>
                      </w:p>
                      <w:p w:rsidR="008240DC" w:rsidRDefault="00024E96">
                        <w:pPr>
                          <w:spacing w:before="100" w:after="100"/>
                          <w:jc w:val="both"/>
                        </w:pPr>
                        <w:r>
                          <w:rPr>
                            <w:color w:val="000000"/>
                            <w:sz w:val="28"/>
                            <w:szCs w:val="28"/>
                          </w:rPr>
                          <w:t>Между Администрацией Кондопожского муниципального района и Администрацией Гирвасского сельского поселения заключены следующие соглашения:</w:t>
                        </w:r>
                      </w:p>
                      <w:p w:rsidR="008240DC" w:rsidRDefault="00024E96">
                        <w:pPr>
                          <w:spacing w:before="100" w:after="100"/>
                          <w:jc w:val="both"/>
                        </w:pPr>
                        <w:r>
                          <w:rPr>
                            <w:color w:val="000000"/>
                            <w:sz w:val="28"/>
                            <w:szCs w:val="28"/>
                          </w:rPr>
                          <w:t>-Соглашение  от 18.01.2022 "О мерах по социально-экономическому развитию и оздоровлению муниципальных финансов   Гирвасского сельского поселения в 2023 году"  в сумме 3 350 900,00 руб.</w:t>
                        </w:r>
                      </w:p>
                      <w:p w:rsidR="008240DC" w:rsidRDefault="00024E96">
                        <w:pPr>
                          <w:spacing w:before="100" w:after="100"/>
                          <w:jc w:val="both"/>
                        </w:pPr>
                        <w:r>
                          <w:rPr>
                            <w:color w:val="000000"/>
                            <w:sz w:val="28"/>
                            <w:szCs w:val="28"/>
                          </w:rPr>
                          <w:t xml:space="preserve">- Соглашение б/н от 28.08.2023  между  Администрацией  Кондопожского  муниципального района  и Администрацией Гирвасского сельского поселения о предоставлению субсидии на реализацию мероприятий  госпрограммы РК  «Развитие  культуры» </w:t>
                        </w:r>
                        <w:proofErr w:type="gramStart"/>
                        <w:r>
                          <w:rPr>
                            <w:color w:val="000000"/>
                            <w:sz w:val="28"/>
                            <w:szCs w:val="28"/>
                          </w:rPr>
                          <w:t xml:space="preserve">( </w:t>
                        </w:r>
                        <w:proofErr w:type="gramEnd"/>
                        <w:r>
                          <w:rPr>
                            <w:color w:val="000000"/>
                            <w:sz w:val="28"/>
                            <w:szCs w:val="28"/>
                          </w:rPr>
                          <w:t>в целях частичной компенсации расходов на повышение оплаты труда работников бюджетной сферы) на 2023 год  в сумме  26 220,16 руб.</w:t>
                        </w:r>
                      </w:p>
                      <w:p w:rsidR="008240DC" w:rsidRDefault="00024E96">
                        <w:pPr>
                          <w:spacing w:before="100" w:after="100"/>
                          <w:jc w:val="both"/>
                        </w:pPr>
                        <w:r>
                          <w:rPr>
                            <w:color w:val="000000"/>
                            <w:sz w:val="28"/>
                            <w:szCs w:val="28"/>
                          </w:rPr>
                          <w:t>- Соглашение от 29.12.2022 г. о передаче Контрольно-счетному органу  Кондопожского  муниципального района  полномочий контрольно-счетного органа Гирвасского сельского поселения по осуществлению внешнего муниципального финансового контроля» в сумме 33 705,00 руб.</w:t>
                        </w:r>
                      </w:p>
                      <w:p w:rsidR="008240DC" w:rsidRDefault="00024E96">
                        <w:pPr>
                          <w:spacing w:before="100" w:after="100"/>
                          <w:jc w:val="both"/>
                        </w:pPr>
                        <w:r>
                          <w:rPr>
                            <w:color w:val="000000"/>
                            <w:sz w:val="28"/>
                            <w:szCs w:val="28"/>
                          </w:rPr>
                          <w:t xml:space="preserve"> -Соглашение №б/н от 18.01.2023 г. "О передаче </w:t>
                        </w:r>
                        <w:proofErr w:type="spellStart"/>
                        <w:r>
                          <w:rPr>
                            <w:color w:val="000000"/>
                            <w:sz w:val="28"/>
                            <w:szCs w:val="28"/>
                          </w:rPr>
                          <w:t>Аминистрации</w:t>
                        </w:r>
                        <w:proofErr w:type="spellEnd"/>
                        <w:r>
                          <w:rPr>
                            <w:color w:val="000000"/>
                            <w:sz w:val="28"/>
                            <w:szCs w:val="28"/>
                          </w:rPr>
                          <w:t xml:space="preserve"> Кондопожского муниципального района части полномочий по решению вопросов местного значения в части составления проекта бюджета</w:t>
                        </w:r>
                        <w:proofErr w:type="gramStart"/>
                        <w:r>
                          <w:rPr>
                            <w:color w:val="000000"/>
                            <w:sz w:val="28"/>
                            <w:szCs w:val="28"/>
                          </w:rPr>
                          <w:t xml:space="preserve"> ,</w:t>
                        </w:r>
                        <w:proofErr w:type="gramEnd"/>
                        <w:r>
                          <w:rPr>
                            <w:color w:val="000000"/>
                            <w:sz w:val="28"/>
                            <w:szCs w:val="28"/>
                          </w:rPr>
                          <w:t xml:space="preserve"> исполнения бюджета и составления отчета об </w:t>
                        </w:r>
                        <w:r>
                          <w:rPr>
                            <w:color w:val="000000"/>
                            <w:sz w:val="28"/>
                            <w:szCs w:val="28"/>
                          </w:rPr>
                          <w:lastRenderedPageBreak/>
                          <w:t>исполнении бюджета Гирвасского сельского поселения на 2023 год" в сумме 74 900,00 руб.</w:t>
                        </w:r>
                      </w:p>
                      <w:p w:rsidR="008240DC" w:rsidRDefault="00024E96">
                        <w:pPr>
                          <w:spacing w:before="100" w:after="100"/>
                          <w:jc w:val="both"/>
                        </w:pPr>
                        <w:r>
                          <w:rPr>
                            <w:color w:val="000000"/>
                            <w:sz w:val="28"/>
                            <w:szCs w:val="28"/>
                          </w:rPr>
                          <w:t>-Соглашение от 12.01.2023 г.  о передаче Администрации  Кондопожского  муниципального района  части полномочий Администрации Гирвасского сельского поселения по осуществлению внутреннего муниципального финансового контроля» в сумме 10 711,00 руб.</w:t>
                        </w:r>
                      </w:p>
                      <w:p w:rsidR="008240DC" w:rsidRDefault="00024E96">
                        <w:pPr>
                          <w:spacing w:before="100" w:after="100"/>
                          <w:jc w:val="both"/>
                        </w:pPr>
                        <w:r>
                          <w:rPr>
                            <w:color w:val="000000"/>
                            <w:sz w:val="28"/>
                            <w:szCs w:val="28"/>
                          </w:rPr>
                          <w:t>- Соглашение №б/н от 30.06.2023 "О передаче Администрации Гирвасского сельского поселения полномочий по решению вопросов местного значения по обеспечению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 созданию условий для жилищного строительства , осуществлению муниципального жилищного контроля , а также иных полномочий органов местного самоуправления в соответствии с жилищным законодательством на 2023 год" в сумме 12 412,00руб.</w:t>
                        </w:r>
                      </w:p>
                      <w:p w:rsidR="008240DC" w:rsidRDefault="00024E96">
                        <w:pPr>
                          <w:spacing w:before="100" w:after="100"/>
                          <w:jc w:val="both"/>
                        </w:pPr>
                        <w:r>
                          <w:rPr>
                            <w:color w:val="000000"/>
                            <w:sz w:val="28"/>
                            <w:szCs w:val="28"/>
                          </w:rPr>
                          <w:t>- Соглашение б/н от 23.03.2023г.  между  Администрацией  Кондопожского  муниципального района  и Администрацией Гирвасского сельского поселения о передачи полномочий по решению вопросов местного значения в части организации в границах Гирвасского сельского поселения водоснабжения населения на 2023 год  в сумме  289 256,00 руб.</w:t>
                        </w:r>
                      </w:p>
                    </w:tc>
                  </w:tr>
                </w:tbl>
                <w:p w:rsidR="008240DC" w:rsidRDefault="00024E96">
                  <w:pPr>
                    <w:spacing w:before="100" w:after="100"/>
                    <w:jc w:val="both"/>
                  </w:pPr>
                  <w:r>
                    <w:rPr>
                      <w:color w:val="000000"/>
                      <w:sz w:val="28"/>
                      <w:szCs w:val="28"/>
                    </w:rPr>
                    <w:lastRenderedPageBreak/>
                    <w:t>-    Соглашение между  Администрацией Кондопожского муниципального района и Администрацией Гирвасского сельского поселения  о предоставлении в 2023 году  иных межбюджетных  трансфертов, перечисляемых из бюджета Кондопожского муниципального района, на поощрение муниципальных управленческих команд за достижение Республикой Карелия показателей для оценки эффективности деятельности от 25.09.2023 г. в сумме 50531,17 руб.</w:t>
                  </w:r>
                </w:p>
                <w:p w:rsidR="008240DC" w:rsidRDefault="00024E96">
                  <w:pPr>
                    <w:spacing w:before="190" w:after="190"/>
                    <w:ind w:firstLine="420"/>
                    <w:jc w:val="both"/>
                  </w:pPr>
                  <w:r>
                    <w:rPr>
                      <w:color w:val="000000"/>
                      <w:sz w:val="28"/>
                      <w:szCs w:val="28"/>
                    </w:rPr>
                    <w:t>-   Соглашение между  Администрацией Кондопожского муниципального района и Администрацией Гирвасского сельского поселения  о предоставлении в 2023 году  иных межбюджетных  трансфертов Кондопожского муниципального района бюджету Гирвасского  сельского поселения на содействие решению вопросов, направленных в государственной системе    «Активный гражданин РК» от 30.10.2023 г. в сумме 528 114,00 руб.</w:t>
                  </w:r>
                </w:p>
              </w:tc>
            </w:tr>
          </w:tbl>
          <w:p w:rsidR="008240DC" w:rsidRDefault="00024E96">
            <w:pPr>
              <w:jc w:val="both"/>
              <w:rPr>
                <w:color w:val="000000"/>
                <w:sz w:val="28"/>
                <w:szCs w:val="28"/>
              </w:rPr>
            </w:pPr>
            <w:r>
              <w:rPr>
                <w:color w:val="000000"/>
                <w:sz w:val="28"/>
                <w:szCs w:val="28"/>
              </w:rPr>
              <w:lastRenderedPageBreak/>
              <w:t xml:space="preserve"> </w:t>
            </w:r>
          </w:p>
        </w:tc>
      </w:tr>
      <w:tr w:rsidR="008240DC">
        <w:trPr>
          <w:trHeight w:val="322"/>
        </w:trPr>
        <w:tc>
          <w:tcPr>
            <w:tcW w:w="10314" w:type="dxa"/>
            <w:gridSpan w:val="6"/>
            <w:vMerge w:val="restart"/>
            <w:tcMar>
              <w:top w:w="0" w:type="dxa"/>
              <w:left w:w="0" w:type="dxa"/>
              <w:bottom w:w="0" w:type="dxa"/>
              <w:right w:w="0" w:type="dxa"/>
            </w:tcMar>
          </w:tcPr>
          <w:p w:rsidR="008240DC" w:rsidRDefault="00024E96">
            <w:pPr>
              <w:jc w:val="center"/>
              <w:rPr>
                <w:b/>
                <w:bCs/>
                <w:color w:val="000000"/>
                <w:sz w:val="28"/>
                <w:szCs w:val="28"/>
              </w:rPr>
            </w:pPr>
            <w:r>
              <w:rPr>
                <w:b/>
                <w:bCs/>
                <w:color w:val="000000"/>
                <w:sz w:val="28"/>
                <w:szCs w:val="28"/>
              </w:rPr>
              <w:lastRenderedPageBreak/>
              <w:t>Раздел 2 "Результаты деятельности субъекта бюджетной отчетности"</w:t>
            </w:r>
          </w:p>
          <w:p w:rsidR="008240DC" w:rsidRDefault="00024E96">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8240DC">
              <w:tc>
                <w:tcPr>
                  <w:tcW w:w="10314" w:type="dxa"/>
                  <w:tcMar>
                    <w:top w:w="0" w:type="dxa"/>
                    <w:left w:w="0" w:type="dxa"/>
                    <w:bottom w:w="0" w:type="dxa"/>
                    <w:right w:w="400" w:type="dxa"/>
                  </w:tcMar>
                </w:tcPr>
                <w:tbl>
                  <w:tblPr>
                    <w:tblOverlap w:val="never"/>
                    <w:tblW w:w="10314" w:type="dxa"/>
                    <w:tblBorders>
                      <w:top w:val="single" w:sz="0" w:space="0" w:color="000000"/>
                      <w:left w:val="single" w:sz="0" w:space="0" w:color="000000"/>
                      <w:bottom w:val="single" w:sz="0" w:space="0" w:color="000000"/>
                      <w:right w:val="single" w:sz="0" w:space="0" w:color="000000"/>
                    </w:tblBorders>
                    <w:tblLayout w:type="fixed"/>
                    <w:tblLook w:val="01E0"/>
                  </w:tblPr>
                  <w:tblGrid>
                    <w:gridCol w:w="10314"/>
                  </w:tblGrid>
                  <w:tr w:rsidR="008240DC">
                    <w:tc>
                      <w:tcPr>
                        <w:tcW w:w="1031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024E96">
                        <w:pPr>
                          <w:spacing w:before="190" w:after="190"/>
                          <w:jc w:val="both"/>
                        </w:pPr>
                        <w:r>
                          <w:rPr>
                            <w:color w:val="000000"/>
                            <w:sz w:val="28"/>
                            <w:szCs w:val="28"/>
                          </w:rPr>
                          <w:t>Штатная численность Администрации составляет 3 человека: Глава поселения, 1 специалист 2 категории, главный бухгалтер.</w:t>
                        </w:r>
                      </w:p>
                      <w:p w:rsidR="008240DC" w:rsidRDefault="00024E96">
                        <w:pPr>
                          <w:spacing w:before="190" w:after="190"/>
                          <w:jc w:val="both"/>
                        </w:pPr>
                        <w:r>
                          <w:rPr>
                            <w:color w:val="000000"/>
                            <w:sz w:val="28"/>
                            <w:szCs w:val="28"/>
                          </w:rPr>
                          <w:t>Орган исполнительной власти сельского поселения ведет бухгалтерский учет самостоятельно.</w:t>
                        </w:r>
                      </w:p>
                      <w:p w:rsidR="008240DC" w:rsidRDefault="00024E96">
                        <w:pPr>
                          <w:spacing w:before="190" w:after="190"/>
                          <w:jc w:val="both"/>
                        </w:pPr>
                        <w:r>
                          <w:rPr>
                            <w:color w:val="000000"/>
                            <w:sz w:val="28"/>
                            <w:szCs w:val="28"/>
                          </w:rPr>
                          <w:t xml:space="preserve">За 2023  год  специалисты Администрации Гирвасского сельского поселения и работники учреждения культуры на курсы повышения квалификации и </w:t>
                        </w:r>
                        <w:r>
                          <w:rPr>
                            <w:color w:val="000000"/>
                            <w:sz w:val="28"/>
                            <w:szCs w:val="28"/>
                          </w:rPr>
                          <w:lastRenderedPageBreak/>
                          <w:t>переподготовку специалистов не направлялись.</w:t>
                        </w:r>
                      </w:p>
                      <w:p w:rsidR="008240DC" w:rsidRDefault="00024E96">
                        <w:pPr>
                          <w:spacing w:before="190" w:after="190"/>
                          <w:jc w:val="both"/>
                        </w:pPr>
                        <w:r>
                          <w:rPr>
                            <w:color w:val="000000"/>
                            <w:sz w:val="28"/>
                            <w:szCs w:val="28"/>
                          </w:rPr>
                          <w:t>Техническое состояние и уровень обеспеченности основными фондами удовлетворительное. </w:t>
                        </w:r>
                      </w:p>
                      <w:p w:rsidR="008240DC" w:rsidRDefault="00024E96">
                        <w:pPr>
                          <w:spacing w:before="190" w:after="190"/>
                          <w:jc w:val="both"/>
                        </w:pPr>
                        <w:r>
                          <w:rPr>
                            <w:color w:val="000000"/>
                            <w:sz w:val="28"/>
                            <w:szCs w:val="28"/>
                          </w:rPr>
                          <w:t>Материальные запасы приобретались своевременно по мере необходимости.</w:t>
                        </w:r>
                      </w:p>
                      <w:p w:rsidR="008240DC" w:rsidRDefault="00024E96">
                        <w:pPr>
                          <w:spacing w:before="190" w:after="190"/>
                          <w:jc w:val="both"/>
                        </w:pPr>
                        <w:r>
                          <w:rPr>
                            <w:color w:val="000000"/>
                            <w:sz w:val="28"/>
                            <w:szCs w:val="28"/>
                          </w:rPr>
                          <w:t>Общая сумма закупок на 01.01.2023 г по Администрации Гирвасского сельского поселения запланирована в сумме 822 514,28 рублей.</w:t>
                        </w:r>
                      </w:p>
                      <w:p w:rsidR="008240DC" w:rsidRDefault="00024E96">
                        <w:pPr>
                          <w:spacing w:before="190" w:after="190"/>
                          <w:jc w:val="both"/>
                        </w:pPr>
                        <w:r>
                          <w:rPr>
                            <w:color w:val="000000"/>
                            <w:sz w:val="28"/>
                            <w:szCs w:val="28"/>
                          </w:rPr>
                          <w:t>Среднесписочная численность работников учреждения культуры на 01.01.2024 г составила 2,5 человек.</w:t>
                        </w:r>
                      </w:p>
                      <w:p w:rsidR="008240DC" w:rsidRDefault="00024E96">
                        <w:pPr>
                          <w:spacing w:before="190" w:after="190"/>
                          <w:jc w:val="both"/>
                        </w:pPr>
                        <w:r>
                          <w:rPr>
                            <w:color w:val="000000"/>
                            <w:sz w:val="28"/>
                            <w:szCs w:val="28"/>
                          </w:rPr>
                          <w:t>Средняя заработная плата работников культуры – 35030,00 рублей.</w:t>
                        </w:r>
                      </w:p>
                      <w:p w:rsidR="008240DC" w:rsidRDefault="00024E96">
                        <w:pPr>
                          <w:spacing w:before="190" w:after="190"/>
                          <w:jc w:val="both"/>
                        </w:pPr>
                        <w:r>
                          <w:rPr>
                            <w:color w:val="000000"/>
                            <w:sz w:val="28"/>
                            <w:szCs w:val="28"/>
                          </w:rPr>
                          <w:t>Общая сумма закупок на 01.01.2023 г по учреждению культуры запланирована в сумме 1 125 555,35 рублей.</w:t>
                        </w:r>
                      </w:p>
                      <w:p w:rsidR="008240DC" w:rsidRDefault="00024E96">
                        <w:pPr>
                          <w:spacing w:before="190" w:after="190"/>
                          <w:jc w:val="both"/>
                        </w:pPr>
                        <w:r>
                          <w:rPr>
                            <w:color w:val="000000"/>
                            <w:sz w:val="28"/>
                            <w:szCs w:val="28"/>
                          </w:rPr>
                          <w:t>Расходные обязательства местного бюджета включили в себя расходы по вопросам местного значения муниципальных образований, определенные в соответствии со статей 14 Федерального закона от 06.10.2003 года «Об общих принципах организации местного самоуправления в Российской Федерации» (далее Федеральный закон)</w:t>
                        </w:r>
                      </w:p>
                      <w:p w:rsidR="008240DC" w:rsidRDefault="00024E96">
                        <w:pPr>
                          <w:spacing w:before="190" w:after="190"/>
                          <w:jc w:val="both"/>
                        </w:pPr>
                        <w:r>
                          <w:rPr>
                            <w:color w:val="000000"/>
                            <w:sz w:val="28"/>
                            <w:szCs w:val="28"/>
                          </w:rPr>
                          <w:t>Кроме того, в соответствии со статьей 19 Федерального Закона орган местного самоуправления наделен отдельными государственными полномочиями Российской Федерации, субъекта Российской Федерации, финансовое обеспечение которых осуществлялось за счет субвенций из бюджета Республики Карелия.</w:t>
                        </w:r>
                      </w:p>
                      <w:p w:rsidR="008240DC" w:rsidRDefault="00024E96">
                        <w:pPr>
                          <w:spacing w:before="190" w:after="190"/>
                          <w:jc w:val="both"/>
                        </w:pPr>
                        <w:r>
                          <w:rPr>
                            <w:color w:val="000000"/>
                            <w:sz w:val="28"/>
                            <w:szCs w:val="28"/>
                          </w:rPr>
                          <w:t>В соответствии с пунктом 4 статьи 15 Федерального закона в целях оптимизации расходов местных бюджетов, Администрацией Гирвасского сельского поселения было заключено соглашение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поселения в бюджет Кондопожского муниципального района в соответствии с Бюджетным кодексом Российской Федерации.</w:t>
                        </w:r>
                      </w:p>
                      <w:p w:rsidR="008240DC" w:rsidRDefault="00024E96">
                        <w:pPr>
                          <w:spacing w:before="190" w:after="190"/>
                          <w:jc w:val="both"/>
                        </w:pPr>
                        <w:r>
                          <w:rPr>
                            <w:color w:val="000000"/>
                            <w:sz w:val="28"/>
                            <w:szCs w:val="28"/>
                          </w:rPr>
                          <w:t>Бюджет Гирвасского сельского поселения на 2023 год, с учетом внесенных изменений, утвержден Решением Совета Гирвасского сельского поселения № 1 от 26.12.2022 г.:</w:t>
                        </w:r>
                      </w:p>
                      <w:p w:rsidR="008240DC" w:rsidRDefault="00024E96">
                        <w:pPr>
                          <w:spacing w:before="190" w:after="190"/>
                          <w:jc w:val="both"/>
                        </w:pPr>
                        <w:r>
                          <w:rPr>
                            <w:color w:val="000000"/>
                            <w:sz w:val="28"/>
                            <w:szCs w:val="28"/>
                          </w:rPr>
                          <w:t>По доходам – 5642792,41 рублей,</w:t>
                        </w:r>
                      </w:p>
                      <w:p w:rsidR="008240DC" w:rsidRDefault="00024E96">
                        <w:pPr>
                          <w:spacing w:before="190" w:after="190"/>
                          <w:jc w:val="both"/>
                        </w:pPr>
                        <w:r>
                          <w:rPr>
                            <w:color w:val="000000"/>
                            <w:sz w:val="28"/>
                            <w:szCs w:val="28"/>
                          </w:rPr>
                          <w:t>По расходам – 12 412 670,38  рублей,</w:t>
                        </w:r>
                      </w:p>
                      <w:p w:rsidR="008240DC" w:rsidRDefault="00024E96">
                        <w:pPr>
                          <w:spacing w:before="190" w:after="190"/>
                          <w:jc w:val="both"/>
                        </w:pPr>
                        <w:r>
                          <w:rPr>
                            <w:color w:val="000000"/>
                            <w:sz w:val="28"/>
                            <w:szCs w:val="28"/>
                          </w:rPr>
                          <w:t>Фактическое исполнение бюджета поселения на 01.01.2024 г составило:</w:t>
                        </w:r>
                      </w:p>
                      <w:p w:rsidR="008240DC" w:rsidRDefault="00024E96">
                        <w:pPr>
                          <w:spacing w:before="190" w:after="190"/>
                          <w:jc w:val="both"/>
                        </w:pPr>
                        <w:r>
                          <w:rPr>
                            <w:color w:val="000000"/>
                            <w:sz w:val="28"/>
                            <w:szCs w:val="28"/>
                          </w:rPr>
                          <w:t>По доходам – 6 173 971,10 рублей,</w:t>
                        </w:r>
                      </w:p>
                      <w:p w:rsidR="008240DC" w:rsidRDefault="00024E96">
                        <w:pPr>
                          <w:spacing w:before="190" w:after="190"/>
                          <w:jc w:val="both"/>
                        </w:pPr>
                        <w:r>
                          <w:rPr>
                            <w:color w:val="000000"/>
                            <w:sz w:val="28"/>
                            <w:szCs w:val="28"/>
                          </w:rPr>
                          <w:t>По расходам –  11 583 853,94  рублей,</w:t>
                        </w:r>
                      </w:p>
                      <w:p w:rsidR="008240DC" w:rsidRDefault="00024E96">
                        <w:pPr>
                          <w:spacing w:before="190" w:after="190"/>
                          <w:jc w:val="both"/>
                        </w:pPr>
                        <w:r>
                          <w:rPr>
                            <w:color w:val="000000"/>
                            <w:sz w:val="28"/>
                            <w:szCs w:val="28"/>
                          </w:rPr>
                          <w:lastRenderedPageBreak/>
                          <w:t>Расходы</w:t>
                        </w:r>
                      </w:p>
                      <w:p w:rsidR="008240DC" w:rsidRDefault="00024E96">
                        <w:pPr>
                          <w:spacing w:before="190" w:after="190"/>
                          <w:jc w:val="both"/>
                        </w:pPr>
                        <w:r>
                          <w:rPr>
                            <w:color w:val="000000"/>
                            <w:sz w:val="28"/>
                            <w:szCs w:val="28"/>
                          </w:rPr>
                          <w:t>Общий объем расходов бюджета Гирвасского сельского поселения на 2023 год утвержден в сумме 12 412 670,38  рублей, исполнен в сумме 11583853,94 рублей или на 93,3 %</w:t>
                        </w:r>
                      </w:p>
                      <w:p w:rsidR="008240DC" w:rsidRDefault="00024E96">
                        <w:pPr>
                          <w:spacing w:before="190" w:after="190"/>
                          <w:jc w:val="both"/>
                        </w:pPr>
                        <w:r>
                          <w:rPr>
                            <w:color w:val="000000"/>
                            <w:sz w:val="28"/>
                            <w:szCs w:val="28"/>
                          </w:rPr>
                          <w:t>Расходная часть бюджета Гирвасского сельского поселения содержит 7 разделов, отражающих направление финансовых ресурсов на выполнение основных функций органа местного самоуправления.</w:t>
                        </w:r>
                      </w:p>
                      <w:p w:rsidR="008240DC" w:rsidRDefault="00024E96">
                        <w:pPr>
                          <w:spacing w:before="190" w:after="190"/>
                          <w:jc w:val="both"/>
                        </w:pPr>
                        <w:r>
                          <w:rPr>
                            <w:b/>
                            <w:bCs/>
                            <w:color w:val="000000"/>
                            <w:sz w:val="28"/>
                            <w:szCs w:val="28"/>
                          </w:rPr>
                          <w:t>Особенности функционирования и финансового обеспечения курируемых сфер деятельности:</w:t>
                        </w:r>
                      </w:p>
                      <w:p w:rsidR="008240DC" w:rsidRDefault="00024E96">
                        <w:pPr>
                          <w:spacing w:before="190" w:after="190"/>
                          <w:jc w:val="both"/>
                        </w:pPr>
                        <w:r>
                          <w:rPr>
                            <w:b/>
                            <w:bCs/>
                            <w:color w:val="000000"/>
                            <w:sz w:val="28"/>
                            <w:szCs w:val="28"/>
                            <w:u w:val="single"/>
                          </w:rPr>
                          <w:t>Раздел 01 «Общегосударственные вопросы»</w:t>
                        </w:r>
                      </w:p>
                      <w:p w:rsidR="008240DC" w:rsidRDefault="00024E96">
                        <w:pPr>
                          <w:spacing w:before="190" w:after="190"/>
                          <w:jc w:val="both"/>
                        </w:pPr>
                        <w:r>
                          <w:rPr>
                            <w:color w:val="000000"/>
                            <w:sz w:val="28"/>
                            <w:szCs w:val="28"/>
                          </w:rPr>
                          <w:t>Объем расходов на исполнение расходных обязательств Гирвасского сельского поселения в сфере Общегосударственных вопросов на 01.01.2024 год запланирован в размере 2983304,54 рублей, исполнен в сумме 2932453,10 рублей или на 98,3%.</w:t>
                        </w:r>
                      </w:p>
                      <w:p w:rsidR="008240DC" w:rsidRDefault="00024E96">
                        <w:pPr>
                          <w:spacing w:before="190" w:after="190"/>
                          <w:jc w:val="both"/>
                        </w:pPr>
                        <w:r>
                          <w:rPr>
                            <w:b/>
                            <w:bCs/>
                            <w:color w:val="000000"/>
                            <w:sz w:val="28"/>
                            <w:szCs w:val="28"/>
                            <w:u w:val="single"/>
                          </w:rPr>
                          <w:t>Раздел 02 «Национальная оборона»</w:t>
                        </w:r>
                      </w:p>
                      <w:p w:rsidR="008240DC" w:rsidRDefault="00024E96">
                        <w:pPr>
                          <w:spacing w:before="190" w:after="190"/>
                          <w:jc w:val="both"/>
                        </w:pPr>
                        <w:r>
                          <w:rPr>
                            <w:color w:val="000000"/>
                            <w:sz w:val="28"/>
                            <w:szCs w:val="28"/>
                          </w:rPr>
                          <w:t>Объем расходов на исполнение расходных обязательств Гирвасского сельского поселения в сфере Национальная оборона на 01.01.2024год запланирован в размере 177900,00 рублей, исполнен в сумме 177900,00 рублей или на 100%. </w:t>
                        </w:r>
                      </w:p>
                      <w:p w:rsidR="008240DC" w:rsidRDefault="00024E96">
                        <w:pPr>
                          <w:spacing w:before="190" w:after="190"/>
                          <w:jc w:val="both"/>
                        </w:pPr>
                        <w:r>
                          <w:rPr>
                            <w:b/>
                            <w:bCs/>
                            <w:color w:val="000000"/>
                            <w:sz w:val="28"/>
                            <w:szCs w:val="28"/>
                            <w:u w:val="single"/>
                          </w:rPr>
                          <w:t>Раздел 03 «Национальная безопасность и правоохранительная деятельность»</w:t>
                        </w:r>
                      </w:p>
                      <w:p w:rsidR="008240DC" w:rsidRDefault="00024E96">
                        <w:pPr>
                          <w:spacing w:before="190" w:after="190"/>
                          <w:jc w:val="both"/>
                        </w:pPr>
                        <w:r>
                          <w:rPr>
                            <w:color w:val="000000"/>
                            <w:sz w:val="28"/>
                            <w:szCs w:val="28"/>
                          </w:rPr>
                          <w:t>Объем расходов на исполнение расходных обязательств Гирвасского сельского поселения в сфере Национальная безопасность и правоохранительная деятельность на 2023 год запланирован в размере 133869,00 рублей, исполнен в сумме 54 624,12 рублей</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и</w:t>
                        </w:r>
                        <w:proofErr w:type="gramEnd"/>
                        <w:r>
                          <w:rPr>
                            <w:color w:val="000000"/>
                            <w:sz w:val="28"/>
                            <w:szCs w:val="28"/>
                          </w:rPr>
                          <w:t>ли на 40,8%</w:t>
                        </w:r>
                      </w:p>
                      <w:p w:rsidR="008240DC" w:rsidRDefault="00024E96">
                        <w:pPr>
                          <w:spacing w:before="190" w:after="190"/>
                          <w:jc w:val="both"/>
                        </w:pPr>
                        <w:r>
                          <w:rPr>
                            <w:b/>
                            <w:bCs/>
                            <w:color w:val="000000"/>
                            <w:sz w:val="28"/>
                            <w:szCs w:val="28"/>
                            <w:u w:val="single"/>
                          </w:rPr>
                          <w:t>Раздел 04 «Национальная экономика»</w:t>
                        </w:r>
                      </w:p>
                      <w:p w:rsidR="008240DC" w:rsidRDefault="00024E96">
                        <w:pPr>
                          <w:spacing w:before="190" w:after="190"/>
                          <w:jc w:val="both"/>
                        </w:pPr>
                        <w:r>
                          <w:rPr>
                            <w:color w:val="000000"/>
                            <w:sz w:val="28"/>
                            <w:szCs w:val="28"/>
                          </w:rPr>
                          <w:t>Объем расходов на исполнение расходных обязательств Гирвасского сельского поселения в сфере Национальная экономика на 01.01.2024 год запланирован в размере 5 446 114,92 рублей, исполнен в сумме 5 256 870,38 рублей или на 96,5 %. </w:t>
                        </w:r>
                      </w:p>
                      <w:p w:rsidR="008240DC" w:rsidRDefault="00024E96">
                        <w:pPr>
                          <w:spacing w:before="190" w:after="190"/>
                          <w:jc w:val="both"/>
                        </w:pPr>
                        <w:r>
                          <w:rPr>
                            <w:b/>
                            <w:bCs/>
                            <w:color w:val="000000"/>
                            <w:sz w:val="28"/>
                            <w:szCs w:val="28"/>
                            <w:u w:val="single"/>
                          </w:rPr>
                          <w:t>Раздел 05 «Жилищно-коммунальное хозяйство»</w:t>
                        </w:r>
                      </w:p>
                      <w:p w:rsidR="008240DC" w:rsidRDefault="00024E96">
                        <w:pPr>
                          <w:spacing w:before="190" w:after="190"/>
                          <w:jc w:val="both"/>
                        </w:pPr>
                        <w:r>
                          <w:rPr>
                            <w:color w:val="000000"/>
                            <w:sz w:val="28"/>
                            <w:szCs w:val="28"/>
                          </w:rPr>
                          <w:t>Объем расходов на исполнение расходных обязательств Гирвасского сельского поселения в сфере Жилищно-коммунальное хозяйство на 01.01.2024 год запланирован в размере 508853,08 рублей, исполнен в сумме 407249,11 рублей или на 80,0%.</w:t>
                        </w:r>
                      </w:p>
                      <w:p w:rsidR="008240DC" w:rsidRDefault="00024E96">
                        <w:pPr>
                          <w:spacing w:before="190" w:after="190"/>
                          <w:jc w:val="both"/>
                        </w:pPr>
                        <w:r>
                          <w:rPr>
                            <w:b/>
                            <w:bCs/>
                            <w:color w:val="000000"/>
                            <w:sz w:val="28"/>
                            <w:szCs w:val="28"/>
                            <w:u w:val="single"/>
                          </w:rPr>
                          <w:t>Раздел 08 «Культура, кинематография»</w:t>
                        </w:r>
                      </w:p>
                      <w:p w:rsidR="008240DC" w:rsidRDefault="00024E96">
                        <w:pPr>
                          <w:spacing w:before="190" w:after="190"/>
                          <w:jc w:val="both"/>
                        </w:pPr>
                        <w:r>
                          <w:rPr>
                            <w:color w:val="000000"/>
                            <w:sz w:val="28"/>
                            <w:szCs w:val="28"/>
                          </w:rPr>
                          <w:t xml:space="preserve">Расходы по разделу «Культура, кинематография» на 01.01.2024 г запланированы в сумме  2 925 488,40 рублей, исполнены в сумме  2 517 616,79 рублей или на 86,1 %. Средняя заработная плата работников культуры на  01.01.2024 составила 35030,00 </w:t>
                        </w:r>
                        <w:r>
                          <w:rPr>
                            <w:color w:val="000000"/>
                            <w:sz w:val="28"/>
                            <w:szCs w:val="28"/>
                          </w:rPr>
                          <w:lastRenderedPageBreak/>
                          <w:t>рублей.</w:t>
                        </w:r>
                      </w:p>
                      <w:p w:rsidR="008240DC" w:rsidRDefault="00024E96">
                        <w:pPr>
                          <w:spacing w:before="190" w:after="190"/>
                          <w:jc w:val="both"/>
                        </w:pPr>
                        <w:r>
                          <w:rPr>
                            <w:b/>
                            <w:bCs/>
                            <w:color w:val="000000"/>
                            <w:sz w:val="28"/>
                            <w:szCs w:val="28"/>
                            <w:u w:val="single"/>
                          </w:rPr>
                          <w:t>Раздел 10 «Социальная политика»</w:t>
                        </w:r>
                      </w:p>
                      <w:p w:rsidR="008240DC" w:rsidRDefault="00024E96">
                        <w:pPr>
                          <w:spacing w:before="190" w:after="190"/>
                          <w:jc w:val="both"/>
                        </w:pPr>
                        <w:r>
                          <w:rPr>
                            <w:color w:val="000000"/>
                            <w:sz w:val="28"/>
                            <w:szCs w:val="28"/>
                          </w:rPr>
                          <w:t>Расходы по разделу «Социальная политика» на 01.01.2024 г запланированы в сумме  237 140,44 рублей, исполнены в сумме  237 140,44 рублей или на 100,0%.</w:t>
                        </w:r>
                      </w:p>
                      <w:p w:rsidR="008240DC" w:rsidRDefault="00024E96">
                        <w:pPr>
                          <w:spacing w:before="190" w:after="190"/>
                          <w:jc w:val="both"/>
                        </w:pPr>
                        <w:r>
                          <w:rPr>
                            <w:b/>
                            <w:bCs/>
                            <w:color w:val="000000"/>
                            <w:sz w:val="28"/>
                            <w:szCs w:val="28"/>
                            <w:u w:val="single"/>
                          </w:rPr>
                          <w:t>Раздел 11 «Физическая культура и спорт»</w:t>
                        </w:r>
                      </w:p>
                      <w:p w:rsidR="008240DC" w:rsidRDefault="00024E96">
                        <w:pPr>
                          <w:spacing w:before="190" w:after="190"/>
                          <w:jc w:val="both"/>
                        </w:pPr>
                        <w:r>
                          <w:rPr>
                            <w:color w:val="000000"/>
                            <w:sz w:val="28"/>
                            <w:szCs w:val="28"/>
                          </w:rPr>
                          <w:t>Объем расходов на исполнение расходных обязательств в данной сфере на 2023 год  не запланирован.</w:t>
                        </w:r>
                      </w:p>
                    </w:tc>
                  </w:tr>
                  <w:tr w:rsidR="008240DC">
                    <w:tc>
                      <w:tcPr>
                        <w:tcW w:w="1031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8240DC">
                        <w:pPr>
                          <w:spacing w:line="1" w:lineRule="auto"/>
                          <w:jc w:val="both"/>
                        </w:pPr>
                      </w:p>
                    </w:tc>
                  </w:tr>
                  <w:tr w:rsidR="008240DC">
                    <w:tc>
                      <w:tcPr>
                        <w:tcW w:w="1031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024E96">
                        <w:pPr>
                          <w:spacing w:before="190" w:after="190"/>
                          <w:jc w:val="both"/>
                        </w:pPr>
                        <w:r>
                          <w:rPr>
                            <w:b/>
                            <w:bCs/>
                            <w:color w:val="000000"/>
                            <w:sz w:val="28"/>
                            <w:szCs w:val="28"/>
                          </w:rPr>
                          <w:t>О мерах  по повышению эффективности расходования  бюджетных средств </w:t>
                        </w:r>
                      </w:p>
                      <w:p w:rsidR="008240DC" w:rsidRDefault="00024E96">
                        <w:pPr>
                          <w:spacing w:before="190" w:after="190"/>
                          <w:jc w:val="both"/>
                        </w:pPr>
                        <w:r>
                          <w:rPr>
                            <w:color w:val="000000"/>
                            <w:sz w:val="28"/>
                            <w:szCs w:val="28"/>
                          </w:rPr>
                          <w:t xml:space="preserve">Муниципальный контракт № 1аэф-23от 03.07.2023 г. на выполнение на выполнение работ по ремонту покрытия проезжей части автомобильной дороги общего пользования местного значения в </w:t>
                        </w:r>
                        <w:proofErr w:type="spellStart"/>
                        <w:r>
                          <w:rPr>
                            <w:color w:val="000000"/>
                            <w:sz w:val="28"/>
                            <w:szCs w:val="28"/>
                          </w:rPr>
                          <w:t>д.Уссуна</w:t>
                        </w:r>
                        <w:proofErr w:type="spellEnd"/>
                        <w:r>
                          <w:rPr>
                            <w:color w:val="000000"/>
                            <w:sz w:val="28"/>
                            <w:szCs w:val="28"/>
                          </w:rPr>
                          <w:t xml:space="preserve"> Гирвасского сельского поселения на сумму 2085035,75 руб.  Контракт исполнен полностью.</w:t>
                        </w:r>
                      </w:p>
                      <w:p w:rsidR="008240DC" w:rsidRDefault="00024E96">
                        <w:pPr>
                          <w:spacing w:before="190" w:after="190"/>
                          <w:jc w:val="both"/>
                        </w:pPr>
                        <w:r>
                          <w:rPr>
                            <w:color w:val="000000"/>
                            <w:sz w:val="28"/>
                            <w:szCs w:val="28"/>
                          </w:rPr>
                          <w:t>Экономии бюджетных средств в связи с проведением конкурентных способов заключения договоров не выявлено, всего с применением  конкурентных способов  принято обязательств  в сумме 2 085 035,75 руб</w:t>
                        </w:r>
                        <w:proofErr w:type="gramStart"/>
                        <w:r>
                          <w:rPr>
                            <w:color w:val="000000"/>
                            <w:sz w:val="28"/>
                            <w:szCs w:val="28"/>
                          </w:rPr>
                          <w:t>.п</w:t>
                        </w:r>
                        <w:proofErr w:type="gramEnd"/>
                        <w:r>
                          <w:rPr>
                            <w:color w:val="000000"/>
                            <w:sz w:val="28"/>
                            <w:szCs w:val="28"/>
                          </w:rPr>
                          <w:t>о разделу  дорожный  фонд  </w:t>
                        </w:r>
                      </w:p>
                      <w:p w:rsidR="008240DC" w:rsidRDefault="00024E96">
                        <w:pPr>
                          <w:spacing w:before="190" w:after="190"/>
                          <w:jc w:val="both"/>
                        </w:pPr>
                        <w:r>
                          <w:rPr>
                            <w:color w:val="000000"/>
                            <w:sz w:val="28"/>
                            <w:szCs w:val="28"/>
                          </w:rPr>
                          <w:t>Решением Совета Гирвасского сельского поселения  полномочия по осуществлению внешнего муниципального контроля  переданы Контрольно-счетному  органу Кондопожского  муниципального  района. Проводилась экспертиза  проекта    решения  совета «О бюджете на 2023 год и плановый период 2024-2025годов и годового отчета  об исполнении бюджета Гирвасского сельского поселения  за 2022 год.</w:t>
                        </w:r>
                      </w:p>
                      <w:p w:rsidR="008240DC" w:rsidRDefault="00024E96">
                        <w:pPr>
                          <w:spacing w:before="190" w:after="190"/>
                          <w:jc w:val="both"/>
                        </w:pPr>
                        <w:r>
                          <w:rPr>
                            <w:color w:val="000000"/>
                            <w:sz w:val="28"/>
                            <w:szCs w:val="28"/>
                          </w:rPr>
                          <w:t>Мероприятия, проводимые     по  внутреннему контролю</w:t>
                        </w:r>
                        <w:proofErr w:type="gramStart"/>
                        <w:r>
                          <w:rPr>
                            <w:color w:val="000000"/>
                            <w:sz w:val="28"/>
                            <w:szCs w:val="28"/>
                          </w:rPr>
                          <w:t xml:space="preserve"> :</w:t>
                        </w:r>
                        <w:proofErr w:type="gramEnd"/>
                      </w:p>
                      <w:p w:rsidR="008240DC" w:rsidRDefault="00024E96">
                        <w:pPr>
                          <w:spacing w:before="190" w:after="190"/>
                          <w:jc w:val="both"/>
                        </w:pPr>
                        <w:r>
                          <w:rPr>
                            <w:color w:val="000000"/>
                            <w:sz w:val="28"/>
                            <w:szCs w:val="28"/>
                          </w:rPr>
                          <w:t xml:space="preserve">Решением Совета Гирвасского сельского поселения  полномочия по осуществлению внутреннего муниципального финансового контроля    Администрации    Кондопожского    муниципального  района. Проверки по соблюдению требований бюджетного законодательства РФ и </w:t>
                        </w:r>
                        <w:proofErr w:type="gramStart"/>
                        <w:r>
                          <w:rPr>
                            <w:color w:val="000000"/>
                            <w:sz w:val="28"/>
                            <w:szCs w:val="28"/>
                          </w:rPr>
                          <w:t>иных нормативных правовых  актов, регулирующих бюджетные правоотношения не проводились</w:t>
                        </w:r>
                        <w:proofErr w:type="gramEnd"/>
                        <w:r>
                          <w:rPr>
                            <w:color w:val="000000"/>
                            <w:sz w:val="28"/>
                            <w:szCs w:val="28"/>
                          </w:rPr>
                          <w:t>.</w:t>
                        </w:r>
                      </w:p>
                      <w:p w:rsidR="008240DC" w:rsidRDefault="00024E96">
                        <w:pPr>
                          <w:spacing w:before="190" w:after="190"/>
                          <w:jc w:val="both"/>
                        </w:pPr>
                        <w:r>
                          <w:rPr>
                            <w:color w:val="000000"/>
                            <w:sz w:val="28"/>
                            <w:szCs w:val="28"/>
                          </w:rPr>
                          <w:t>Предварительный контроль - Проверка составления сметы доходов и расходов на 2023 г (соответствия сумм расходов установленным нормам бюджетного законодательства). – изменения в бюджетную смету вносились регулярно в течени</w:t>
                        </w:r>
                        <w:proofErr w:type="gramStart"/>
                        <w:r>
                          <w:rPr>
                            <w:color w:val="000000"/>
                            <w:sz w:val="28"/>
                            <w:szCs w:val="28"/>
                          </w:rPr>
                          <w:t>и</w:t>
                        </w:r>
                        <w:proofErr w:type="gramEnd"/>
                        <w:r>
                          <w:rPr>
                            <w:color w:val="000000"/>
                            <w:sz w:val="28"/>
                            <w:szCs w:val="28"/>
                          </w:rPr>
                          <w:t xml:space="preserve">  2023 года Восстановление кассовых расходов  проведено.</w:t>
                        </w:r>
                      </w:p>
                      <w:p w:rsidR="008240DC" w:rsidRDefault="00024E96">
                        <w:pPr>
                          <w:spacing w:before="190" w:after="190"/>
                          <w:jc w:val="both"/>
                        </w:pPr>
                        <w:r>
                          <w:rPr>
                            <w:color w:val="000000"/>
                            <w:sz w:val="28"/>
                            <w:szCs w:val="28"/>
                          </w:rPr>
                          <w:t>Текущий контроль - Проверка соответствия сумм заключенных договоров уровню цен в регионе на работы и услуги. Контроль за не превышением сумм заключенных договоров остаткам ЛБО по статьям.</w:t>
                        </w:r>
                      </w:p>
                      <w:p w:rsidR="008240DC" w:rsidRDefault="00024E96">
                        <w:pPr>
                          <w:spacing w:before="190" w:after="190"/>
                          <w:jc w:val="both"/>
                        </w:pPr>
                        <w:r>
                          <w:rPr>
                            <w:color w:val="000000"/>
                            <w:sz w:val="28"/>
                            <w:szCs w:val="28"/>
                          </w:rPr>
                          <w:t xml:space="preserve">Последующий контроль - Контроль за целевым использованием средств бюджета, соблюдением порядка работы с денежной наличностью и порядка веления кассовых </w:t>
                        </w:r>
                        <w:r>
                          <w:rPr>
                            <w:color w:val="000000"/>
                            <w:sz w:val="28"/>
                            <w:szCs w:val="28"/>
                          </w:rPr>
                          <w:lastRenderedPageBreak/>
                          <w:t>операций. С переходом  на работу с кассой онлайн -  расчет лимита кассы  </w:t>
                        </w:r>
                        <w:proofErr w:type="gramStart"/>
                        <w:r>
                          <w:rPr>
                            <w:color w:val="000000"/>
                            <w:sz w:val="28"/>
                            <w:szCs w:val="28"/>
                          </w:rPr>
                          <w:t>в</w:t>
                        </w:r>
                        <w:proofErr w:type="gramEnd"/>
                        <w:r>
                          <w:rPr>
                            <w:color w:val="000000"/>
                            <w:sz w:val="28"/>
                            <w:szCs w:val="28"/>
                          </w:rPr>
                          <w:t xml:space="preserve"> </w:t>
                        </w:r>
                        <w:proofErr w:type="gramStart"/>
                        <w:r>
                          <w:rPr>
                            <w:color w:val="000000"/>
                            <w:sz w:val="28"/>
                            <w:szCs w:val="28"/>
                          </w:rPr>
                          <w:t>МУК</w:t>
                        </w:r>
                        <w:proofErr w:type="gramEnd"/>
                        <w:r>
                          <w:rPr>
                            <w:color w:val="000000"/>
                            <w:sz w:val="28"/>
                            <w:szCs w:val="28"/>
                          </w:rPr>
                          <w:t xml:space="preserve"> ЦКД  рассчитан в соответствии  с Указаниями  Банка России  от 11.03.2014г.  № 3210 «О порядке  ведения    кассовых операций  юридическими лицами…» (приказ МУК ЦКД  № 7Б от 31.01.2019г.)</w:t>
                        </w:r>
                      </w:p>
                      <w:p w:rsidR="008240DC" w:rsidRDefault="00024E96">
                        <w:pPr>
                          <w:spacing w:before="190" w:after="190"/>
                          <w:jc w:val="both"/>
                        </w:pPr>
                        <w:r>
                          <w:rPr>
                            <w:color w:val="000000"/>
                            <w:sz w:val="28"/>
                            <w:szCs w:val="28"/>
                          </w:rPr>
                          <w:t>   Муниципальное задание казенным учреждениям не доводилось</w:t>
                        </w:r>
                        <w:r>
                          <w:rPr>
                            <w:b/>
                            <w:bCs/>
                            <w:color w:val="000000"/>
                            <w:sz w:val="28"/>
                            <w:szCs w:val="28"/>
                          </w:rPr>
                          <w:t>.</w:t>
                        </w:r>
                      </w:p>
                      <w:p w:rsidR="008240DC" w:rsidRDefault="00024E96">
                        <w:pPr>
                          <w:spacing w:before="190" w:after="190"/>
                          <w:jc w:val="both"/>
                        </w:pPr>
                        <w:r>
                          <w:rPr>
                            <w:b/>
                            <w:bCs/>
                            <w:color w:val="000000"/>
                            <w:sz w:val="28"/>
                            <w:szCs w:val="28"/>
                          </w:rPr>
                          <w:t>О мерах  по повышению квалификации и переподготовке специалистов</w:t>
                        </w:r>
                      </w:p>
                      <w:p w:rsidR="008240DC" w:rsidRDefault="00024E96">
                        <w:pPr>
                          <w:spacing w:before="190" w:after="190"/>
                          <w:jc w:val="both"/>
                        </w:pPr>
                        <w:r>
                          <w:rPr>
                            <w:color w:val="000000"/>
                            <w:sz w:val="28"/>
                            <w:szCs w:val="28"/>
                          </w:rPr>
                          <w:t>Повышение    квалификации и обучение специалистов    в отчетном периоде не производилось.</w:t>
                        </w:r>
                      </w:p>
                    </w:tc>
                  </w:tr>
                </w:tbl>
                <w:p w:rsidR="008240DC" w:rsidRDefault="008240DC">
                  <w:pPr>
                    <w:spacing w:line="1" w:lineRule="auto"/>
                  </w:pPr>
                </w:p>
              </w:tc>
            </w:tr>
          </w:tbl>
          <w:p w:rsidR="008240DC" w:rsidRDefault="00024E96">
            <w:pPr>
              <w:jc w:val="both"/>
              <w:rPr>
                <w:color w:val="000000"/>
                <w:sz w:val="28"/>
                <w:szCs w:val="28"/>
              </w:rPr>
            </w:pPr>
            <w:r>
              <w:rPr>
                <w:color w:val="000000"/>
                <w:sz w:val="28"/>
                <w:szCs w:val="28"/>
              </w:rPr>
              <w:lastRenderedPageBreak/>
              <w:t xml:space="preserve"> </w:t>
            </w:r>
          </w:p>
        </w:tc>
      </w:tr>
      <w:tr w:rsidR="008240DC">
        <w:trPr>
          <w:trHeight w:val="322"/>
        </w:trPr>
        <w:tc>
          <w:tcPr>
            <w:tcW w:w="10314" w:type="dxa"/>
            <w:gridSpan w:val="6"/>
            <w:vMerge w:val="restart"/>
            <w:tcMar>
              <w:top w:w="0" w:type="dxa"/>
              <w:left w:w="0" w:type="dxa"/>
              <w:bottom w:w="0" w:type="dxa"/>
              <w:right w:w="0" w:type="dxa"/>
            </w:tcMar>
          </w:tcPr>
          <w:p w:rsidR="008240DC" w:rsidRDefault="00024E96">
            <w:pPr>
              <w:jc w:val="center"/>
              <w:rPr>
                <w:b/>
                <w:bCs/>
                <w:color w:val="000000"/>
                <w:sz w:val="28"/>
                <w:szCs w:val="28"/>
              </w:rPr>
            </w:pPr>
            <w:r>
              <w:rPr>
                <w:b/>
                <w:bCs/>
                <w:color w:val="000000"/>
                <w:sz w:val="28"/>
                <w:szCs w:val="28"/>
              </w:rPr>
              <w:lastRenderedPageBreak/>
              <w:t>Раздел 3 "Анализ отчета об исполнении бюджета субъектом бюджетной отчетности"</w:t>
            </w:r>
          </w:p>
          <w:p w:rsidR="008240DC" w:rsidRDefault="00024E96">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8240DC">
              <w:tc>
                <w:tcPr>
                  <w:tcW w:w="10314" w:type="dxa"/>
                  <w:tcMar>
                    <w:top w:w="0" w:type="dxa"/>
                    <w:left w:w="0" w:type="dxa"/>
                    <w:bottom w:w="0" w:type="dxa"/>
                    <w:right w:w="400" w:type="dxa"/>
                  </w:tcMar>
                </w:tcPr>
                <w:tbl>
                  <w:tblPr>
                    <w:tblOverlap w:val="never"/>
                    <w:tblW w:w="10314" w:type="dxa"/>
                    <w:tblBorders>
                      <w:top w:val="single" w:sz="0" w:space="0" w:color="000000"/>
                      <w:left w:val="single" w:sz="0" w:space="0" w:color="000000"/>
                      <w:bottom w:val="single" w:sz="0" w:space="0" w:color="000000"/>
                      <w:right w:val="single" w:sz="0" w:space="0" w:color="000000"/>
                    </w:tblBorders>
                    <w:tblLayout w:type="fixed"/>
                    <w:tblLook w:val="01E0"/>
                  </w:tblPr>
                  <w:tblGrid>
                    <w:gridCol w:w="10314"/>
                  </w:tblGrid>
                  <w:tr w:rsidR="008240DC">
                    <w:tc>
                      <w:tcPr>
                        <w:tcW w:w="2063"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024E96">
                        <w:pPr>
                          <w:spacing w:before="190" w:after="190"/>
                          <w:jc w:val="both"/>
                        </w:pPr>
                        <w:r>
                          <w:rPr>
                            <w:b/>
                            <w:bCs/>
                            <w:color w:val="000000"/>
                            <w:sz w:val="28"/>
                            <w:szCs w:val="28"/>
                          </w:rPr>
                          <w:t>Раздел 3 «Анализ отчета об исполнении бюджета субъектом бюджетной отчетности»</w:t>
                        </w:r>
                      </w:p>
                      <w:p w:rsidR="008240DC" w:rsidRDefault="00024E96">
                        <w:pPr>
                          <w:spacing w:before="190" w:after="190"/>
                          <w:jc w:val="both"/>
                        </w:pPr>
                        <w:r>
                          <w:rPr>
                            <w:color w:val="000000"/>
                            <w:sz w:val="28"/>
                            <w:szCs w:val="28"/>
                          </w:rPr>
                          <w:t>Бюджет Гирвасского сельского поселения на 2023 год и плановый период 2024 и 2025 годов принят решением Совета Гирвасского сельского поселения № 1 от 26.12.2022. В течение 2023 года вносились изменений в бюджет поселения, связанные с увеличением и с уменьшением доходной и расходной части бюджета.</w:t>
                        </w:r>
                      </w:p>
                      <w:p w:rsidR="008240DC" w:rsidRDefault="00024E96">
                        <w:pPr>
                          <w:spacing w:before="190" w:after="190"/>
                          <w:jc w:val="both"/>
                        </w:pPr>
                        <w:proofErr w:type="gramStart"/>
                        <w:r>
                          <w:rPr>
                            <w:color w:val="000000"/>
                            <w:sz w:val="28"/>
                            <w:szCs w:val="28"/>
                          </w:rPr>
                          <w:t>Остатки собственных средств на 01.01.2024 года в сумме  1 622 696,90 (на начало года   (-1268604,18 руб.)  Остатки денежных средств на счете бюджета Гирвасского сельского поселения на 1 января 2024года  составили 1 622 696,90 рублей, в т.ч. собственные средства 844 864,46, дорожный фонд 777 832,44 руб.</w:t>
                        </w:r>
                        <w:proofErr w:type="gramEnd"/>
                      </w:p>
                      <w:p w:rsidR="008240DC" w:rsidRDefault="00024E96">
                        <w:pPr>
                          <w:spacing w:before="190" w:after="190"/>
                          <w:jc w:val="both"/>
                        </w:pPr>
                        <w:r>
                          <w:rPr>
                            <w:color w:val="000000"/>
                            <w:sz w:val="28"/>
                            <w:szCs w:val="28"/>
                          </w:rPr>
                          <w:t>Расходная часть бюджета исполнена в целом на 93,3 % из них</w:t>
                        </w:r>
                        <w:proofErr w:type="gramStart"/>
                        <w:r>
                          <w:rPr>
                            <w:color w:val="000000"/>
                            <w:sz w:val="28"/>
                            <w:szCs w:val="28"/>
                          </w:rPr>
                          <w:t xml:space="preserve"> :</w:t>
                        </w:r>
                        <w:proofErr w:type="gramEnd"/>
                      </w:p>
                      <w:p w:rsidR="008240DC" w:rsidRDefault="00024E96">
                        <w:pPr>
                          <w:spacing w:before="190" w:after="190"/>
                          <w:jc w:val="both"/>
                        </w:pPr>
                        <w:r>
                          <w:rPr>
                            <w:b/>
                            <w:bCs/>
                            <w:color w:val="000000"/>
                            <w:sz w:val="28"/>
                            <w:szCs w:val="28"/>
                          </w:rPr>
                          <w:t>Раздел 0102 </w:t>
                        </w:r>
                        <w:r>
                          <w:rPr>
                            <w:color w:val="000000"/>
                            <w:sz w:val="28"/>
                            <w:szCs w:val="28"/>
                          </w:rPr>
                          <w:t>– 99,9% к плану</w:t>
                        </w:r>
                        <w:proofErr w:type="gramStart"/>
                        <w:r>
                          <w:rPr>
                            <w:b/>
                            <w:bCs/>
                            <w:color w:val="000000"/>
                            <w:sz w:val="28"/>
                            <w:szCs w:val="28"/>
                          </w:rPr>
                          <w:t> </w:t>
                        </w:r>
                        <w:r>
                          <w:rPr>
                            <w:color w:val="000000"/>
                            <w:sz w:val="28"/>
                            <w:szCs w:val="28"/>
                          </w:rPr>
                          <w:t>.</w:t>
                        </w:r>
                        <w:proofErr w:type="gramEnd"/>
                      </w:p>
                      <w:p w:rsidR="008240DC" w:rsidRDefault="00024E96">
                        <w:pPr>
                          <w:spacing w:before="190" w:after="190"/>
                          <w:jc w:val="both"/>
                        </w:pPr>
                        <w:r>
                          <w:rPr>
                            <w:b/>
                            <w:bCs/>
                            <w:color w:val="000000"/>
                            <w:sz w:val="28"/>
                            <w:szCs w:val="28"/>
                          </w:rPr>
                          <w:t>Раздел 0104 </w:t>
                        </w:r>
                        <w:r>
                          <w:rPr>
                            <w:color w:val="000000"/>
                            <w:sz w:val="28"/>
                            <w:szCs w:val="28"/>
                          </w:rPr>
                          <w:t>–99,9 % к плану</w:t>
                        </w:r>
                      </w:p>
                      <w:p w:rsidR="008240DC" w:rsidRDefault="00024E96">
                        <w:pPr>
                          <w:spacing w:before="190" w:after="190"/>
                          <w:jc w:val="both"/>
                        </w:pPr>
                        <w:r>
                          <w:rPr>
                            <w:b/>
                            <w:bCs/>
                            <w:color w:val="000000"/>
                            <w:sz w:val="28"/>
                            <w:szCs w:val="28"/>
                          </w:rPr>
                          <w:t>Раздел 0106 </w:t>
                        </w:r>
                        <w:r>
                          <w:rPr>
                            <w:color w:val="000000"/>
                            <w:sz w:val="28"/>
                            <w:szCs w:val="28"/>
                          </w:rPr>
                          <w:t>– 100 % к плану</w:t>
                        </w:r>
                      </w:p>
                      <w:p w:rsidR="008240DC" w:rsidRDefault="00024E96">
                        <w:pPr>
                          <w:spacing w:before="190" w:after="190"/>
                          <w:jc w:val="both"/>
                        </w:pPr>
                        <w:r>
                          <w:rPr>
                            <w:b/>
                            <w:bCs/>
                            <w:color w:val="000000"/>
                            <w:sz w:val="28"/>
                            <w:szCs w:val="28"/>
                          </w:rPr>
                          <w:t>Раздел 0107</w:t>
                        </w:r>
                        <w:r>
                          <w:rPr>
                            <w:color w:val="000000"/>
                            <w:sz w:val="28"/>
                            <w:szCs w:val="28"/>
                          </w:rPr>
                          <w:t xml:space="preserve"> – 100% к плану</w:t>
                        </w:r>
                      </w:p>
                      <w:p w:rsidR="008240DC" w:rsidRDefault="00024E96">
                        <w:pPr>
                          <w:spacing w:before="190" w:after="190"/>
                          <w:jc w:val="both"/>
                        </w:pPr>
                        <w:r>
                          <w:rPr>
                            <w:b/>
                            <w:bCs/>
                            <w:color w:val="000000"/>
                            <w:sz w:val="28"/>
                            <w:szCs w:val="28"/>
                          </w:rPr>
                          <w:t>Раздел 0111 </w:t>
                        </w:r>
                        <w:r>
                          <w:rPr>
                            <w:color w:val="000000"/>
                            <w:sz w:val="28"/>
                            <w:szCs w:val="28"/>
                          </w:rPr>
                          <w:t>– 0 % к плану</w:t>
                        </w:r>
                      </w:p>
                      <w:p w:rsidR="008240DC" w:rsidRDefault="00024E96">
                        <w:pPr>
                          <w:spacing w:before="190" w:after="190"/>
                          <w:jc w:val="both"/>
                        </w:pPr>
                        <w:r>
                          <w:rPr>
                            <w:b/>
                            <w:bCs/>
                            <w:color w:val="000000"/>
                            <w:sz w:val="28"/>
                            <w:szCs w:val="28"/>
                          </w:rPr>
                          <w:t>Раздел 0113 </w:t>
                        </w:r>
                        <w:r>
                          <w:rPr>
                            <w:color w:val="000000"/>
                            <w:sz w:val="28"/>
                            <w:szCs w:val="28"/>
                          </w:rPr>
                          <w:t>– 91,8 % к плану</w:t>
                        </w:r>
                      </w:p>
                      <w:p w:rsidR="008240DC" w:rsidRDefault="00024E96">
                        <w:pPr>
                          <w:spacing w:before="190" w:after="190"/>
                          <w:jc w:val="both"/>
                        </w:pPr>
                        <w:r>
                          <w:rPr>
                            <w:b/>
                            <w:bCs/>
                            <w:color w:val="000000"/>
                            <w:sz w:val="28"/>
                            <w:szCs w:val="28"/>
                          </w:rPr>
                          <w:t>Раздел 0203-  100</w:t>
                        </w:r>
                        <w:r>
                          <w:rPr>
                            <w:color w:val="000000"/>
                            <w:sz w:val="28"/>
                            <w:szCs w:val="28"/>
                          </w:rPr>
                          <w:t>% к плану</w:t>
                        </w:r>
                      </w:p>
                      <w:p w:rsidR="008240DC" w:rsidRDefault="00024E96">
                        <w:pPr>
                          <w:spacing w:before="190" w:after="190"/>
                          <w:jc w:val="both"/>
                        </w:pPr>
                        <w:r>
                          <w:rPr>
                            <w:b/>
                            <w:bCs/>
                            <w:color w:val="000000"/>
                            <w:sz w:val="28"/>
                            <w:szCs w:val="28"/>
                          </w:rPr>
                          <w:t>Раздел 0314  -40,8</w:t>
                        </w:r>
                        <w:r>
                          <w:rPr>
                            <w:color w:val="000000"/>
                            <w:sz w:val="28"/>
                            <w:szCs w:val="28"/>
                          </w:rPr>
                          <w:t>% к плану</w:t>
                        </w:r>
                      </w:p>
                      <w:p w:rsidR="008240DC" w:rsidRDefault="00024E96">
                        <w:pPr>
                          <w:spacing w:before="190" w:after="190"/>
                          <w:jc w:val="both"/>
                        </w:pPr>
                        <w:r>
                          <w:rPr>
                            <w:b/>
                            <w:bCs/>
                            <w:color w:val="000000"/>
                            <w:sz w:val="28"/>
                            <w:szCs w:val="28"/>
                          </w:rPr>
                          <w:t>Раздел 0409 - 96,5</w:t>
                        </w:r>
                        <w:r>
                          <w:rPr>
                            <w:color w:val="000000"/>
                            <w:sz w:val="28"/>
                            <w:szCs w:val="28"/>
                          </w:rPr>
                          <w:t xml:space="preserve"> % к плану - ввиду сезонности осуществления расходов  и экономии  расходов по данному разделу</w:t>
                        </w:r>
                        <w:proofErr w:type="gramStart"/>
                        <w:r>
                          <w:rPr>
                            <w:color w:val="000000"/>
                            <w:sz w:val="28"/>
                            <w:szCs w:val="28"/>
                          </w:rPr>
                          <w:t xml:space="preserve"> .</w:t>
                        </w:r>
                        <w:proofErr w:type="gramEnd"/>
                      </w:p>
                      <w:p w:rsidR="008240DC" w:rsidRDefault="00024E96">
                        <w:pPr>
                          <w:spacing w:before="190" w:after="190"/>
                          <w:jc w:val="both"/>
                        </w:pPr>
                        <w:r>
                          <w:rPr>
                            <w:b/>
                            <w:bCs/>
                            <w:color w:val="000000"/>
                            <w:sz w:val="28"/>
                            <w:szCs w:val="28"/>
                          </w:rPr>
                          <w:lastRenderedPageBreak/>
                          <w:t>Раздел 0501-  94,6</w:t>
                        </w:r>
                        <w:r>
                          <w:rPr>
                            <w:color w:val="000000"/>
                            <w:sz w:val="28"/>
                            <w:szCs w:val="28"/>
                          </w:rPr>
                          <w:t>% к плану</w:t>
                        </w:r>
                      </w:p>
                      <w:p w:rsidR="008240DC" w:rsidRDefault="00024E96">
                        <w:pPr>
                          <w:spacing w:before="190" w:after="190"/>
                          <w:jc w:val="both"/>
                        </w:pPr>
                        <w:r>
                          <w:rPr>
                            <w:b/>
                            <w:bCs/>
                            <w:color w:val="000000"/>
                            <w:sz w:val="28"/>
                            <w:szCs w:val="28"/>
                          </w:rPr>
                          <w:t>Раздел 0502-  100</w:t>
                        </w:r>
                        <w:r>
                          <w:rPr>
                            <w:color w:val="000000"/>
                            <w:sz w:val="28"/>
                            <w:szCs w:val="28"/>
                          </w:rPr>
                          <w:t>% к плану</w:t>
                        </w:r>
                      </w:p>
                      <w:p w:rsidR="008240DC" w:rsidRDefault="00024E96">
                        <w:pPr>
                          <w:spacing w:before="190" w:after="190"/>
                          <w:jc w:val="both"/>
                        </w:pPr>
                        <w:r>
                          <w:rPr>
                            <w:b/>
                            <w:bCs/>
                            <w:color w:val="000000"/>
                            <w:sz w:val="28"/>
                            <w:szCs w:val="28"/>
                          </w:rPr>
                          <w:t>Раздел 0503 выполнение 52,9 %</w:t>
                        </w:r>
                      </w:p>
                      <w:p w:rsidR="008240DC" w:rsidRDefault="00024E96">
                        <w:pPr>
                          <w:spacing w:before="190" w:after="190"/>
                          <w:jc w:val="both"/>
                        </w:pPr>
                        <w:r>
                          <w:rPr>
                            <w:b/>
                            <w:bCs/>
                            <w:color w:val="000000"/>
                            <w:sz w:val="28"/>
                            <w:szCs w:val="28"/>
                          </w:rPr>
                          <w:t>Раздел 0801 </w:t>
                        </w:r>
                        <w:r>
                          <w:rPr>
                            <w:color w:val="000000"/>
                            <w:sz w:val="28"/>
                            <w:szCs w:val="28"/>
                          </w:rPr>
                          <w:t xml:space="preserve"> выполнение    86,06 %</w:t>
                        </w:r>
                      </w:p>
                      <w:p w:rsidR="008240DC" w:rsidRDefault="00024E96">
                        <w:pPr>
                          <w:spacing w:before="190" w:after="190"/>
                          <w:jc w:val="both"/>
                        </w:pPr>
                        <w:r>
                          <w:rPr>
                            <w:b/>
                            <w:bCs/>
                            <w:color w:val="000000"/>
                            <w:sz w:val="28"/>
                            <w:szCs w:val="28"/>
                          </w:rPr>
                          <w:t>Раздел 1001-  10</w:t>
                        </w:r>
                        <w:r>
                          <w:rPr>
                            <w:color w:val="000000"/>
                            <w:sz w:val="28"/>
                            <w:szCs w:val="28"/>
                          </w:rPr>
                          <w:t>0% к плану</w:t>
                        </w:r>
                      </w:p>
                      <w:p w:rsidR="008240DC" w:rsidRDefault="00024E96">
                        <w:pPr>
                          <w:spacing w:before="190" w:after="190"/>
                          <w:jc w:val="both"/>
                        </w:pPr>
                        <w:r>
                          <w:rPr>
                            <w:b/>
                            <w:bCs/>
                            <w:color w:val="000000"/>
                            <w:sz w:val="28"/>
                            <w:szCs w:val="28"/>
                          </w:rPr>
                          <w:t>Раздел 1102-  0</w:t>
                        </w:r>
                        <w:r>
                          <w:rPr>
                            <w:color w:val="000000"/>
                            <w:sz w:val="28"/>
                            <w:szCs w:val="28"/>
                          </w:rPr>
                          <w:t>%</w:t>
                        </w:r>
                      </w:p>
                    </w:tc>
                  </w:tr>
                  <w:tr w:rsidR="008240DC">
                    <w:tc>
                      <w:tcPr>
                        <w:tcW w:w="2063"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8240DC">
                        <w:pPr>
                          <w:spacing w:line="1" w:lineRule="auto"/>
                          <w:jc w:val="both"/>
                        </w:pPr>
                      </w:p>
                    </w:tc>
                  </w:tr>
                  <w:tr w:rsidR="008240DC">
                    <w:tc>
                      <w:tcPr>
                        <w:tcW w:w="2063"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024E96">
                        <w:pPr>
                          <w:spacing w:before="190" w:after="190"/>
                          <w:jc w:val="both"/>
                        </w:pPr>
                        <w:r>
                          <w:rPr>
                            <w:b/>
                            <w:bCs/>
                            <w:color w:val="000000"/>
                            <w:sz w:val="28"/>
                            <w:szCs w:val="28"/>
                          </w:rPr>
                          <w:t>Расходы</w:t>
                        </w:r>
                      </w:p>
                      <w:p w:rsidR="008240DC" w:rsidRDefault="00024E96">
                        <w:pPr>
                          <w:spacing w:before="190" w:after="190"/>
                          <w:jc w:val="both"/>
                        </w:pPr>
                        <w:r>
                          <w:rPr>
                            <w:color w:val="000000"/>
                            <w:sz w:val="28"/>
                            <w:szCs w:val="28"/>
                          </w:rPr>
                          <w:t>Бюджет Гирвасского сельского поселения по расходам утвержден в сумме 12412670,38 руб., исполнен в сумме 11 583 853,94 рублей или на 93,3 %.</w:t>
                        </w:r>
                      </w:p>
                      <w:p w:rsidR="008240DC" w:rsidRDefault="00024E96">
                        <w:pPr>
                          <w:spacing w:before="190" w:after="190"/>
                          <w:jc w:val="both"/>
                        </w:pPr>
                        <w:r>
                          <w:rPr>
                            <w:b/>
                            <w:bCs/>
                            <w:color w:val="000000"/>
                            <w:sz w:val="28"/>
                            <w:szCs w:val="28"/>
                          </w:rPr>
                          <w:t>Раздел 01 “Общегосударственные вопросы”</w:t>
                        </w:r>
                      </w:p>
                      <w:p w:rsidR="008240DC" w:rsidRDefault="00024E96">
                        <w:pPr>
                          <w:spacing w:before="190" w:after="190"/>
                          <w:jc w:val="both"/>
                        </w:pPr>
                        <w:r>
                          <w:rPr>
                            <w:color w:val="000000"/>
                            <w:sz w:val="28"/>
                            <w:szCs w:val="28"/>
                          </w:rPr>
                          <w:t>Объем расходов на исполнение расходных обязатель</w:t>
                        </w:r>
                        <w:proofErr w:type="gramStart"/>
                        <w:r>
                          <w:rPr>
                            <w:color w:val="000000"/>
                            <w:sz w:val="28"/>
                            <w:szCs w:val="28"/>
                          </w:rPr>
                          <w:t>ств в сф</w:t>
                        </w:r>
                        <w:proofErr w:type="gramEnd"/>
                        <w:r>
                          <w:rPr>
                            <w:color w:val="000000"/>
                            <w:sz w:val="28"/>
                            <w:szCs w:val="28"/>
                          </w:rPr>
                          <w:t>ере общегосударственных вопросов на 2023 год запланирован в размере  2983304,54 руб., исполнен  на 98,3 %. </w:t>
                        </w:r>
                      </w:p>
                      <w:p w:rsidR="008240DC" w:rsidRDefault="00024E96">
                        <w:pPr>
                          <w:spacing w:before="190" w:after="190"/>
                          <w:jc w:val="both"/>
                        </w:pPr>
                        <w:r>
                          <w:rPr>
                            <w:color w:val="000000"/>
                            <w:sz w:val="28"/>
                            <w:szCs w:val="28"/>
                          </w:rPr>
                          <w:t>Удельный вес в общем объеме расходов бюджета поселения занимают расходы по разделу “Общегосударственные вопросы” – 25,32 % , в прошлом году -  16,24 % (факт).</w:t>
                        </w:r>
                      </w:p>
                      <w:p w:rsidR="008240DC" w:rsidRDefault="00024E96">
                        <w:pPr>
                          <w:spacing w:before="190" w:after="190"/>
                          <w:jc w:val="both"/>
                        </w:pPr>
                        <w:r>
                          <w:rPr>
                            <w:color w:val="000000"/>
                            <w:sz w:val="28"/>
                            <w:szCs w:val="28"/>
                            <w:u w:val="single"/>
                          </w:rPr>
                          <w:t>По подразделу 02 “Функционирование высшего должностного лица субъекта РФ и муниципального образования”</w:t>
                        </w:r>
                        <w:r>
                          <w:rPr>
                            <w:color w:val="000000"/>
                            <w:sz w:val="28"/>
                            <w:szCs w:val="28"/>
                          </w:rPr>
                          <w:t xml:space="preserve"> расходы на содержание на содержание Главы поселения исполнены в сумме 940 950,69 рублей или на 99,9% от плана.</w:t>
                        </w:r>
                      </w:p>
                      <w:p w:rsidR="008240DC" w:rsidRDefault="00024E96">
                        <w:pPr>
                          <w:spacing w:before="190" w:after="190"/>
                          <w:jc w:val="both"/>
                        </w:pPr>
                        <w:r>
                          <w:rPr>
                            <w:color w:val="000000"/>
                            <w:sz w:val="28"/>
                            <w:szCs w:val="28"/>
                            <w:u w:val="single"/>
                          </w:rPr>
                          <w:t>По подразделу 04 “Функционирование Правительства РФ, высших исполнительных органов государственной власти субъектов РФ, местных администраций”</w:t>
                        </w:r>
                        <w:r>
                          <w:rPr>
                            <w:color w:val="000000"/>
                            <w:sz w:val="28"/>
                            <w:szCs w:val="28"/>
                          </w:rPr>
                          <w:t xml:space="preserve"> На содержание и обеспечение деятельности </w:t>
                        </w:r>
                        <w:r>
                          <w:rPr>
                            <w:b/>
                            <w:bCs/>
                            <w:color w:val="000000"/>
                            <w:sz w:val="28"/>
                            <w:szCs w:val="28"/>
                          </w:rPr>
                          <w:t>местной администрации сельского поселения</w:t>
                        </w:r>
                        <w:r>
                          <w:rPr>
                            <w:color w:val="000000"/>
                            <w:sz w:val="28"/>
                            <w:szCs w:val="28"/>
                          </w:rPr>
                          <w:t xml:space="preserve"> в сумме 1 259 937,67 рублей, исполнены  1 255 408,49 руб. или на 99,6 % от плана. </w:t>
                        </w:r>
                      </w:p>
                      <w:p w:rsidR="008240DC" w:rsidRDefault="00024E96">
                        <w:pPr>
                          <w:spacing w:before="190" w:after="190"/>
                          <w:jc w:val="both"/>
                        </w:pPr>
                        <w:r>
                          <w:rPr>
                            <w:color w:val="000000"/>
                            <w:sz w:val="28"/>
                            <w:szCs w:val="28"/>
                          </w:rPr>
                          <w:t xml:space="preserve">- На осуществление полномочий </w:t>
                        </w:r>
                        <w:r>
                          <w:rPr>
                            <w:b/>
                            <w:bCs/>
                            <w:color w:val="000000"/>
                            <w:sz w:val="28"/>
                            <w:szCs w:val="28"/>
                          </w:rPr>
                          <w:t>по созданию и обеспечению деятельности административных комиссий и определению перечня должностных лиц, уполномоченных составлять протоколы </w:t>
                        </w:r>
                        <w:r>
                          <w:rPr>
                            <w:color w:val="000000"/>
                            <w:sz w:val="28"/>
                            <w:szCs w:val="28"/>
                          </w:rPr>
                          <w:t>за счет средств, передаваемых из бюджета РК в сумме 2000,00 рублей, исполнены в сумме 0,00 рублей.</w:t>
                        </w:r>
                      </w:p>
                      <w:p w:rsidR="008240DC" w:rsidRDefault="00024E96">
                        <w:pPr>
                          <w:spacing w:before="190" w:after="190"/>
                          <w:jc w:val="both"/>
                        </w:pPr>
                        <w:r>
                          <w:rPr>
                            <w:color w:val="000000"/>
                            <w:sz w:val="28"/>
                            <w:szCs w:val="28"/>
                          </w:rPr>
                          <w:t xml:space="preserve">- Расходы, передаваемые бюджету муниципального района на </w:t>
                        </w:r>
                        <w:r>
                          <w:rPr>
                            <w:b/>
                            <w:bCs/>
                            <w:color w:val="000000"/>
                            <w:sz w:val="28"/>
                            <w:szCs w:val="28"/>
                          </w:rPr>
                          <w:t>осуществление полномочий по формированию и исполнению бюджета поселения </w:t>
                        </w:r>
                        <w:r>
                          <w:rPr>
                            <w:color w:val="000000"/>
                            <w:sz w:val="28"/>
                            <w:szCs w:val="28"/>
                          </w:rPr>
                          <w:t>предусмотрены в бюджете в сумме 74900,00 руб.</w:t>
                        </w:r>
                      </w:p>
                      <w:p w:rsidR="008240DC" w:rsidRDefault="00024E96">
                        <w:pPr>
                          <w:spacing w:before="190" w:after="190"/>
                          <w:jc w:val="both"/>
                        </w:pPr>
                        <w:proofErr w:type="gramStart"/>
                        <w:r>
                          <w:rPr>
                            <w:color w:val="000000"/>
                            <w:sz w:val="28"/>
                            <w:szCs w:val="28"/>
                          </w:rPr>
                          <w:t xml:space="preserve">Расходы, передаваемые бюджету муниципального района на </w:t>
                        </w:r>
                        <w:r>
                          <w:rPr>
                            <w:b/>
                            <w:bCs/>
                            <w:color w:val="000000"/>
                            <w:sz w:val="28"/>
                            <w:szCs w:val="28"/>
                          </w:rPr>
                          <w:t>осуществление полномочий внутреннего муниципального контроля  </w:t>
                        </w:r>
                        <w:r>
                          <w:rPr>
                            <w:color w:val="000000"/>
                            <w:sz w:val="28"/>
                            <w:szCs w:val="28"/>
                          </w:rPr>
                          <w:t>предусмотрены</w:t>
                        </w:r>
                        <w:proofErr w:type="gramEnd"/>
                        <w:r>
                          <w:rPr>
                            <w:color w:val="000000"/>
                            <w:sz w:val="28"/>
                            <w:szCs w:val="28"/>
                          </w:rPr>
                          <w:t xml:space="preserve"> в бюджете в сумме 10711,00 руб. </w:t>
                        </w:r>
                      </w:p>
                      <w:p w:rsidR="008240DC" w:rsidRDefault="00024E96">
                        <w:pPr>
                          <w:spacing w:before="190" w:after="190"/>
                          <w:jc w:val="both"/>
                        </w:pPr>
                        <w:r>
                          <w:rPr>
                            <w:color w:val="000000"/>
                            <w:sz w:val="28"/>
                            <w:szCs w:val="28"/>
                            <w:u w:val="single"/>
                          </w:rPr>
                          <w:lastRenderedPageBreak/>
                          <w:t>По разделу 06</w:t>
                        </w:r>
                        <w:proofErr w:type="gramStart"/>
                        <w:r>
                          <w:rPr>
                            <w:color w:val="000000"/>
                            <w:sz w:val="28"/>
                            <w:szCs w:val="28"/>
                            <w:u w:val="single"/>
                          </w:rPr>
                          <w:t xml:space="preserve"> </w:t>
                        </w:r>
                        <w:r>
                          <w:rPr>
                            <w:b/>
                            <w:bCs/>
                            <w:color w:val="000000"/>
                            <w:sz w:val="28"/>
                            <w:szCs w:val="28"/>
                            <w:u w:val="single"/>
                          </w:rPr>
                          <w:t>И</w:t>
                        </w:r>
                        <w:proofErr w:type="gramEnd"/>
                        <w:r>
                          <w:rPr>
                            <w:b/>
                            <w:bCs/>
                            <w:color w:val="000000"/>
                            <w:sz w:val="28"/>
                            <w:szCs w:val="28"/>
                            <w:u w:val="single"/>
                          </w:rPr>
                          <w:t>ные    межбюджетные  трансферты</w:t>
                        </w:r>
                        <w:r>
                          <w:rPr>
                            <w:b/>
                            <w:bCs/>
                            <w:color w:val="000000"/>
                            <w:sz w:val="28"/>
                            <w:szCs w:val="28"/>
                          </w:rPr>
                          <w:t> –</w:t>
                        </w:r>
                        <w:r>
                          <w:rPr>
                            <w:color w:val="000000"/>
                            <w:sz w:val="28"/>
                            <w:szCs w:val="28"/>
                          </w:rPr>
                          <w:t xml:space="preserve"> по Соглашению    о передаче Контрольно-счетному органу    Кондопожского  муниципального района  полномочий контрольно-счетного органа Гирвасского сельского поселения по осуществлению внешнего муниципального финансового контроля» перечислено расходов  в сумме 33705,00руб.</w:t>
                        </w:r>
                      </w:p>
                      <w:p w:rsidR="008240DC" w:rsidRDefault="00024E96">
                        <w:pPr>
                          <w:spacing w:before="190" w:after="190"/>
                          <w:jc w:val="both"/>
                        </w:pPr>
                        <w:r>
                          <w:rPr>
                            <w:color w:val="000000"/>
                            <w:sz w:val="28"/>
                            <w:szCs w:val="28"/>
                            <w:u w:val="single"/>
                          </w:rPr>
                          <w:t>По подразделу 07 «Обеспечение проведения выборов и референдумов А</w:t>
                        </w:r>
                        <w:r>
                          <w:rPr>
                            <w:color w:val="000000"/>
                            <w:sz w:val="28"/>
                            <w:szCs w:val="28"/>
                          </w:rPr>
                          <w:t>ссигнования     предусмотрены  в сумме  304 169,26 руб.</w:t>
                        </w:r>
                      </w:p>
                      <w:p w:rsidR="008240DC" w:rsidRDefault="00024E96">
                        <w:pPr>
                          <w:spacing w:before="190" w:after="190"/>
                          <w:jc w:val="both"/>
                        </w:pPr>
                        <w:r>
                          <w:rPr>
                            <w:color w:val="000000"/>
                            <w:sz w:val="28"/>
                            <w:szCs w:val="28"/>
                            <w:u w:val="single"/>
                          </w:rPr>
                          <w:t>По подразделу 11 “Резервные фонды”</w:t>
                        </w:r>
                        <w:r>
                          <w:rPr>
                            <w:color w:val="000000"/>
                            <w:sz w:val="28"/>
                            <w:szCs w:val="28"/>
                          </w:rPr>
                          <w:t xml:space="preserve"> предусмотрены бюджетные ассигнования в сумме 10000,00 рублей. Решение об использовании вышеуказанных средств в 2023году принято не было. </w:t>
                        </w:r>
                      </w:p>
                      <w:p w:rsidR="008240DC" w:rsidRDefault="00024E96">
                        <w:pPr>
                          <w:spacing w:before="190" w:after="190"/>
                          <w:jc w:val="both"/>
                        </w:pPr>
                        <w:r>
                          <w:rPr>
                            <w:color w:val="000000"/>
                            <w:sz w:val="28"/>
                            <w:szCs w:val="28"/>
                            <w:u w:val="single"/>
                          </w:rPr>
                          <w:t>По подразделу 13 “Другие общегосударственные вопросы” </w:t>
                        </w:r>
                        <w:r>
                          <w:rPr>
                            <w:color w:val="000000"/>
                            <w:sz w:val="28"/>
                            <w:szCs w:val="28"/>
                          </w:rPr>
                          <w:t>предусмотрены расходы, не отнесенные к другим подразделам данного раздела всего в сумме  433682,03 руб., при плане 398219,66 руб</w:t>
                        </w:r>
                        <w:proofErr w:type="gramStart"/>
                        <w:r>
                          <w:rPr>
                            <w:color w:val="000000"/>
                            <w:sz w:val="28"/>
                            <w:szCs w:val="28"/>
                          </w:rPr>
                          <w:t>.в</w:t>
                        </w:r>
                        <w:proofErr w:type="gramEnd"/>
                        <w:r>
                          <w:rPr>
                            <w:color w:val="000000"/>
                            <w:sz w:val="28"/>
                            <w:szCs w:val="28"/>
                          </w:rPr>
                          <w:t xml:space="preserve"> том числе:  Данные позволили реализовать </w:t>
                        </w:r>
                        <w:r>
                          <w:rPr>
                            <w:b/>
                            <w:bCs/>
                            <w:color w:val="000000"/>
                            <w:sz w:val="28"/>
                            <w:szCs w:val="28"/>
                          </w:rPr>
                          <w:t>функции, связанные с общегосударственным управлением</w:t>
                        </w:r>
                      </w:p>
                      <w:p w:rsidR="008240DC" w:rsidRDefault="00024E96">
                        <w:pPr>
                          <w:spacing w:before="190" w:after="190"/>
                          <w:jc w:val="both"/>
                        </w:pPr>
                        <w:r>
                          <w:rPr>
                            <w:b/>
                            <w:bCs/>
                            <w:color w:val="000000"/>
                            <w:sz w:val="28"/>
                            <w:szCs w:val="28"/>
                          </w:rPr>
                          <w:t>Раздел 02 “Национальная оборона”</w:t>
                        </w:r>
                      </w:p>
                      <w:p w:rsidR="008240DC" w:rsidRDefault="00024E96">
                        <w:pPr>
                          <w:spacing w:before="190" w:after="190"/>
                          <w:jc w:val="both"/>
                        </w:pPr>
                        <w:r>
                          <w:rPr>
                            <w:color w:val="000000"/>
                            <w:sz w:val="28"/>
                            <w:szCs w:val="28"/>
                          </w:rPr>
                          <w:t>Объем расходов на исполнение расходных обязательств Гирвасского сельского поселения в данной сфере на 2023 год запланирован в сумме 177900,00 рублей, исполнен в сумме 177 900,00 рублей или на 100,00%. В общей структуре расходов данный раздел составляет 1,53% (и  1,14% - в 2022г.)</w:t>
                        </w:r>
                      </w:p>
                      <w:p w:rsidR="008240DC" w:rsidRDefault="00024E96">
                        <w:pPr>
                          <w:spacing w:before="190" w:after="190"/>
                          <w:jc w:val="both"/>
                        </w:pPr>
                        <w:r>
                          <w:rPr>
                            <w:color w:val="000000"/>
                            <w:sz w:val="28"/>
                            <w:szCs w:val="28"/>
                            <w:u w:val="single"/>
                          </w:rPr>
                          <w:t>По подразделу 03 “Мобилизация и вневойсковая подготовка” </w:t>
                        </w:r>
                        <w:r>
                          <w:rPr>
                            <w:color w:val="000000"/>
                            <w:sz w:val="28"/>
                            <w:szCs w:val="28"/>
                          </w:rPr>
                          <w:t xml:space="preserve">предусмотрены расходы на </w:t>
                        </w:r>
                        <w:r>
                          <w:rPr>
                            <w:b/>
                            <w:bCs/>
                            <w:color w:val="000000"/>
                            <w:sz w:val="28"/>
                            <w:szCs w:val="28"/>
                          </w:rPr>
                          <w:t>осуществление первичного воинского учета </w:t>
                        </w:r>
                        <w:r>
                          <w:rPr>
                            <w:color w:val="000000"/>
                            <w:sz w:val="28"/>
                            <w:szCs w:val="28"/>
                          </w:rPr>
                          <w:t>за счет средств, переданных из бюджета Республики Карелия. Данные средства направлены на оплату труда военно-учетного работника и его содержание.</w:t>
                        </w:r>
                      </w:p>
                      <w:p w:rsidR="008240DC" w:rsidRDefault="00024E96">
                        <w:pPr>
                          <w:spacing w:before="190" w:after="190"/>
                          <w:jc w:val="both"/>
                        </w:pPr>
                        <w:r>
                          <w:rPr>
                            <w:b/>
                            <w:bCs/>
                            <w:color w:val="000000"/>
                            <w:sz w:val="28"/>
                            <w:szCs w:val="28"/>
                          </w:rPr>
                          <w:t>Раздел 03 “Национальная безопасность и правоохранительная деятельность”</w:t>
                        </w:r>
                      </w:p>
                      <w:p w:rsidR="008240DC" w:rsidRDefault="00024E96">
                        <w:pPr>
                          <w:spacing w:before="190" w:after="190"/>
                          <w:jc w:val="both"/>
                        </w:pPr>
                        <w:r>
                          <w:rPr>
                            <w:color w:val="000000"/>
                            <w:sz w:val="28"/>
                            <w:szCs w:val="28"/>
                          </w:rPr>
                          <w:t xml:space="preserve">Объем расходов на исполнение расходных обязательств в данной сфере на 2023год запланирован в размере 133 869,00 </w:t>
                        </w:r>
                        <w:proofErr w:type="spellStart"/>
                        <w:r>
                          <w:rPr>
                            <w:color w:val="000000"/>
                            <w:sz w:val="28"/>
                            <w:szCs w:val="28"/>
                          </w:rPr>
                          <w:t>руб</w:t>
                        </w:r>
                        <w:proofErr w:type="spellEnd"/>
                        <w:r>
                          <w:rPr>
                            <w:color w:val="000000"/>
                            <w:sz w:val="28"/>
                            <w:szCs w:val="28"/>
                          </w:rPr>
                          <w:t>, факт – 54 624,12 руб., исполнение  на 40,8%</w:t>
                        </w:r>
                      </w:p>
                      <w:p w:rsidR="008240DC" w:rsidRDefault="00024E96">
                        <w:pPr>
                          <w:spacing w:before="190" w:after="190"/>
                          <w:jc w:val="both"/>
                        </w:pPr>
                        <w:r>
                          <w:rPr>
                            <w:color w:val="000000"/>
                            <w:sz w:val="28"/>
                            <w:szCs w:val="28"/>
                          </w:rPr>
                          <w:t>По подразделу 14 были проведены работы по выполнению Муниципальной программы «Обеспечение первичных мер пожарной безопасности в границах населённых пунктов Гирвасского сельского поселения на 2023-2025годы»,</w:t>
                        </w:r>
                      </w:p>
                      <w:p w:rsidR="008240DC" w:rsidRDefault="00024E96">
                        <w:pPr>
                          <w:spacing w:before="190" w:after="190"/>
                          <w:jc w:val="both"/>
                        </w:pPr>
                        <w:r>
                          <w:rPr>
                            <w:color w:val="000000"/>
                            <w:sz w:val="28"/>
                            <w:szCs w:val="28"/>
                          </w:rPr>
                          <w:t>произведена оплата по договорам ГПХ за установку и обслуживание искусственного пожарного водоема в д. Юркостров ( сенокошение, снегоочистка и пр.) , содержание пожарных водоемов п. Гирвас, ; услуги по опашке (создании защитных противопожарных полос методом вспашки) п</w:t>
                        </w:r>
                        <w:proofErr w:type="gramStart"/>
                        <w:r>
                          <w:rPr>
                            <w:color w:val="000000"/>
                            <w:sz w:val="28"/>
                            <w:szCs w:val="28"/>
                          </w:rPr>
                          <w:t>.Г</w:t>
                        </w:r>
                        <w:proofErr w:type="gramEnd"/>
                        <w:r>
                          <w:rPr>
                            <w:color w:val="000000"/>
                            <w:sz w:val="28"/>
                            <w:szCs w:val="28"/>
                          </w:rPr>
                          <w:t>ирвас по предписаниям МЧС.</w:t>
                        </w:r>
                      </w:p>
                      <w:p w:rsidR="008240DC" w:rsidRDefault="00024E96">
                        <w:pPr>
                          <w:spacing w:before="190" w:after="190"/>
                          <w:jc w:val="both"/>
                        </w:pPr>
                        <w:r>
                          <w:rPr>
                            <w:b/>
                            <w:bCs/>
                            <w:color w:val="000000"/>
                            <w:sz w:val="28"/>
                            <w:szCs w:val="28"/>
                          </w:rPr>
                          <w:t>Раздел 04 “Национальная экономика”</w:t>
                        </w:r>
                      </w:p>
                      <w:p w:rsidR="008240DC" w:rsidRDefault="00024E96">
                        <w:pPr>
                          <w:spacing w:before="190" w:after="190"/>
                          <w:jc w:val="both"/>
                        </w:pPr>
                        <w:r>
                          <w:rPr>
                            <w:color w:val="000000"/>
                            <w:sz w:val="28"/>
                            <w:szCs w:val="28"/>
                          </w:rPr>
                          <w:t>Объем расходов на исполнение расходных обязательств в данной сфере на 2023 год запланирован в размере 5 446 114,92 рублей, исполнен в сумме 5 256 870,38 рублей или на 96,5%.</w:t>
                        </w:r>
                      </w:p>
                      <w:p w:rsidR="008240DC" w:rsidRDefault="00024E96">
                        <w:pPr>
                          <w:spacing w:before="190" w:after="190"/>
                          <w:jc w:val="both"/>
                        </w:pPr>
                        <w:r>
                          <w:rPr>
                            <w:color w:val="000000"/>
                            <w:sz w:val="28"/>
                            <w:szCs w:val="28"/>
                          </w:rPr>
                          <w:lastRenderedPageBreak/>
                          <w:t>В рамках муниципальной программы "Содержание и ремонт автомобильных дорог общего пользования местного значения, мостов и иных транспортных инженерных сооружений, а также дворовых территорий многоквартирных домов, проездов к дворовым территориям многоквартирных домов на территории Гирвасского сельского поселения на 2022-2025 г" были произведены следующие мероприятия</w:t>
                        </w:r>
                        <w:proofErr w:type="gramStart"/>
                        <w:r>
                          <w:rPr>
                            <w:color w:val="000000"/>
                            <w:sz w:val="28"/>
                            <w:szCs w:val="28"/>
                          </w:rPr>
                          <w:t xml:space="preserve"> :</w:t>
                        </w:r>
                        <w:proofErr w:type="gramEnd"/>
                      </w:p>
                      <w:p w:rsidR="008240DC" w:rsidRDefault="00024E96">
                        <w:pPr>
                          <w:ind w:left="40"/>
                          <w:jc w:val="both"/>
                        </w:pPr>
                        <w:r>
                          <w:rPr>
                            <w:color w:val="000000"/>
                            <w:sz w:val="28"/>
                            <w:szCs w:val="28"/>
                          </w:rPr>
                          <w:t xml:space="preserve">Производился капитальный ремонт </w:t>
                        </w:r>
                        <w:proofErr w:type="spellStart"/>
                        <w:r>
                          <w:rPr>
                            <w:color w:val="000000"/>
                            <w:sz w:val="28"/>
                            <w:szCs w:val="28"/>
                          </w:rPr>
                          <w:t>д</w:t>
                        </w:r>
                        <w:proofErr w:type="gramStart"/>
                        <w:r>
                          <w:rPr>
                            <w:color w:val="000000"/>
                            <w:sz w:val="28"/>
                            <w:szCs w:val="28"/>
                          </w:rPr>
                          <w:t>.У</w:t>
                        </w:r>
                        <w:proofErr w:type="gramEnd"/>
                        <w:r>
                          <w:rPr>
                            <w:color w:val="000000"/>
                            <w:sz w:val="28"/>
                            <w:szCs w:val="28"/>
                          </w:rPr>
                          <w:t>ссуна</w:t>
                        </w:r>
                        <w:proofErr w:type="spellEnd"/>
                        <w:r>
                          <w:rPr>
                            <w:color w:val="000000"/>
                            <w:sz w:val="28"/>
                            <w:szCs w:val="28"/>
                          </w:rPr>
                          <w:t xml:space="preserve"> Гирвасского сельского поселения в сумме 2 085 035,75 руб. в рамках </w:t>
                        </w:r>
                        <w:proofErr w:type="spellStart"/>
                        <w:r>
                          <w:rPr>
                            <w:color w:val="000000"/>
                            <w:sz w:val="28"/>
                            <w:szCs w:val="28"/>
                          </w:rPr>
                          <w:t>муниц.контракта</w:t>
                        </w:r>
                        <w:proofErr w:type="spellEnd"/>
                        <w:r>
                          <w:rPr>
                            <w:color w:val="000000"/>
                            <w:sz w:val="28"/>
                            <w:szCs w:val="28"/>
                          </w:rPr>
                          <w:t xml:space="preserve"> и дог. по текущему ремонту асфальтобетонного покрытия на сумму 200 156,00 руб. Расходы  на выполнение  электромонтажных работ  по уличному освещению  в деревне </w:t>
                        </w:r>
                        <w:proofErr w:type="spellStart"/>
                        <w:r>
                          <w:rPr>
                            <w:color w:val="000000"/>
                            <w:sz w:val="28"/>
                            <w:szCs w:val="28"/>
                          </w:rPr>
                          <w:t>Койкары</w:t>
                        </w:r>
                        <w:proofErr w:type="spellEnd"/>
                        <w:r>
                          <w:rPr>
                            <w:color w:val="000000"/>
                            <w:sz w:val="28"/>
                            <w:szCs w:val="28"/>
                          </w:rPr>
                          <w:t xml:space="preserve"> и </w:t>
                        </w:r>
                        <w:proofErr w:type="spellStart"/>
                        <w:r>
                          <w:rPr>
                            <w:color w:val="000000"/>
                            <w:sz w:val="28"/>
                            <w:szCs w:val="28"/>
                          </w:rPr>
                          <w:t>п.Эльмус</w:t>
                        </w:r>
                        <w:proofErr w:type="spellEnd"/>
                        <w:r>
                          <w:rPr>
                            <w:color w:val="000000"/>
                            <w:sz w:val="28"/>
                            <w:szCs w:val="28"/>
                          </w:rPr>
                          <w:t xml:space="preserve">  на  сумму 486 400,00 руб.</w:t>
                        </w:r>
                      </w:p>
                      <w:p w:rsidR="008240DC" w:rsidRDefault="00024E96">
                        <w:pPr>
                          <w:spacing w:before="190" w:after="190"/>
                          <w:jc w:val="both"/>
                        </w:pPr>
                        <w:r>
                          <w:rPr>
                            <w:color w:val="000000"/>
                            <w:sz w:val="28"/>
                            <w:szCs w:val="28"/>
                          </w:rPr>
                          <w:t xml:space="preserve">Расходы на приобретение и установку светильников составили – 312 086,88 </w:t>
                        </w:r>
                        <w:proofErr w:type="spellStart"/>
                        <w:r>
                          <w:rPr>
                            <w:color w:val="000000"/>
                            <w:sz w:val="28"/>
                            <w:szCs w:val="28"/>
                          </w:rPr>
                          <w:t>руб</w:t>
                        </w:r>
                        <w:proofErr w:type="spellEnd"/>
                        <w:r>
                          <w:rPr>
                            <w:color w:val="000000"/>
                            <w:sz w:val="28"/>
                            <w:szCs w:val="28"/>
                          </w:rPr>
                          <w:t>, </w:t>
                        </w:r>
                      </w:p>
                      <w:p w:rsidR="008240DC" w:rsidRDefault="00024E96">
                        <w:pPr>
                          <w:spacing w:before="190" w:after="190"/>
                          <w:jc w:val="both"/>
                        </w:pPr>
                        <w:r>
                          <w:rPr>
                            <w:color w:val="000000"/>
                            <w:sz w:val="28"/>
                            <w:szCs w:val="28"/>
                          </w:rPr>
                          <w:t>Расходы по КОСГУ 226   в сумме 42 500,00 руб., в т.ч. проверка смет 5000,00руб. и 37500,00руб. – предоплата за подготовку трех технических планов на  три дороги в п</w:t>
                        </w:r>
                        <w:proofErr w:type="gramStart"/>
                        <w:r>
                          <w:rPr>
                            <w:color w:val="000000"/>
                            <w:sz w:val="28"/>
                            <w:szCs w:val="28"/>
                          </w:rPr>
                          <w:t>.Г</w:t>
                        </w:r>
                        <w:proofErr w:type="gramEnd"/>
                        <w:r>
                          <w:rPr>
                            <w:color w:val="000000"/>
                            <w:sz w:val="28"/>
                            <w:szCs w:val="28"/>
                          </w:rPr>
                          <w:t>ирвас.</w:t>
                        </w:r>
                      </w:p>
                      <w:p w:rsidR="008240DC" w:rsidRDefault="00024E96">
                        <w:pPr>
                          <w:spacing w:before="190" w:after="190"/>
                          <w:jc w:val="both"/>
                        </w:pPr>
                        <w:r>
                          <w:rPr>
                            <w:color w:val="000000"/>
                            <w:sz w:val="28"/>
                            <w:szCs w:val="28"/>
                          </w:rPr>
                          <w:t xml:space="preserve">Расходы на оплату уличного освещения в сумме 778970,52 руб.   при плане 922 005,00 руб. Экономия образовалась  за счет постепенной замены на более  экономные светильники уличного освещения с установкой  реле времени (автоматическое включение и выключение уличного освещения в дневное время). В прошлом году расходы на освещение составляли 697464,86 руб., увеличение расходов  на 111,7 % за счет увеличения  количества освещаемых улиц  в населенных пунктах д. Юркостров, д. </w:t>
                        </w:r>
                        <w:proofErr w:type="spellStart"/>
                        <w:r>
                          <w:rPr>
                            <w:color w:val="000000"/>
                            <w:sz w:val="28"/>
                            <w:szCs w:val="28"/>
                          </w:rPr>
                          <w:t>Уссуна</w:t>
                        </w:r>
                        <w:proofErr w:type="spellEnd"/>
                        <w:r>
                          <w:rPr>
                            <w:color w:val="000000"/>
                            <w:sz w:val="28"/>
                            <w:szCs w:val="28"/>
                          </w:rPr>
                          <w:t xml:space="preserve">, </w:t>
                        </w:r>
                        <w:proofErr w:type="spellStart"/>
                        <w:r>
                          <w:rPr>
                            <w:color w:val="000000"/>
                            <w:sz w:val="28"/>
                            <w:szCs w:val="28"/>
                          </w:rPr>
                          <w:t>д</w:t>
                        </w:r>
                        <w:proofErr w:type="spellEnd"/>
                        <w:proofErr w:type="gramStart"/>
                        <w:r>
                          <w:rPr>
                            <w:color w:val="000000"/>
                            <w:sz w:val="28"/>
                            <w:szCs w:val="28"/>
                          </w:rPr>
                          <w:t xml:space="preserve"> .</w:t>
                        </w:r>
                        <w:proofErr w:type="gramEnd"/>
                        <w:r>
                          <w:rPr>
                            <w:color w:val="000000"/>
                            <w:sz w:val="28"/>
                            <w:szCs w:val="28"/>
                          </w:rPr>
                          <w:t>Белая Гора и роста тарифов на электроэнергию  с 6,95 руб. до 6,87 руб. за киловатт.</w:t>
                        </w:r>
                      </w:p>
                      <w:p w:rsidR="008240DC" w:rsidRDefault="00024E96">
                        <w:pPr>
                          <w:spacing w:before="190" w:after="190"/>
                          <w:jc w:val="both"/>
                        </w:pPr>
                        <w:r>
                          <w:rPr>
                            <w:color w:val="000000"/>
                            <w:sz w:val="28"/>
                            <w:szCs w:val="28"/>
                          </w:rPr>
                          <w:t>Расходы на содержание дорог и остановок и услуги по обслуживанию уличного освещения вдоль дорог составили 1 029 479,99 руб. Производится очистка дорог поселения от снега по мере необходимости по договорам ГПХ и по договорам с Кондопожским  ДРСУ. Услуги по содержанию уличного освещения по договорам ГПХ.</w:t>
                        </w:r>
                      </w:p>
                      <w:p w:rsidR="008240DC" w:rsidRDefault="00024E96">
                        <w:pPr>
                          <w:spacing w:before="190" w:after="190"/>
                          <w:jc w:val="both"/>
                        </w:pPr>
                        <w:r>
                          <w:rPr>
                            <w:b/>
                            <w:bCs/>
                            <w:color w:val="000000"/>
                            <w:sz w:val="28"/>
                            <w:szCs w:val="28"/>
                          </w:rPr>
                          <w:t>Раздел 05 “Жилищно-коммунальное хозяйство”</w:t>
                        </w:r>
                      </w:p>
                      <w:p w:rsidR="008240DC" w:rsidRDefault="00024E96">
                        <w:pPr>
                          <w:spacing w:before="190" w:after="190"/>
                          <w:jc w:val="both"/>
                        </w:pPr>
                        <w:r>
                          <w:rPr>
                            <w:color w:val="000000"/>
                            <w:sz w:val="28"/>
                            <w:szCs w:val="28"/>
                          </w:rPr>
                          <w:t>Объем расходов на исполнение расходных обязательств в сфере Жилищно-коммунального хозяйства на 2023 год запланирован в размере 508 853,08 рублей, исполнен в сумме 407 249,11рублей или на 80,0 %. </w:t>
                        </w:r>
                      </w:p>
                      <w:p w:rsidR="008240DC" w:rsidRDefault="00024E96">
                        <w:pPr>
                          <w:spacing w:before="190" w:after="190"/>
                          <w:jc w:val="both"/>
                        </w:pPr>
                        <w:r>
                          <w:rPr>
                            <w:color w:val="000000"/>
                            <w:sz w:val="28"/>
                            <w:szCs w:val="28"/>
                          </w:rPr>
                          <w:t>Расходы по данному разделу позволили направить средства на обеспечение деятельности и на поддержание жилищно-коммунальной отрасли экономики на территории поселения</w:t>
                        </w:r>
                      </w:p>
                      <w:p w:rsidR="008240DC" w:rsidRDefault="00024E96">
                        <w:pPr>
                          <w:spacing w:before="190" w:after="190"/>
                          <w:jc w:val="both"/>
                        </w:pPr>
                        <w:r>
                          <w:rPr>
                            <w:color w:val="000000"/>
                            <w:sz w:val="28"/>
                            <w:szCs w:val="28"/>
                            <w:u w:val="single"/>
                          </w:rPr>
                          <w:t>По подразделу 01 “Жилищное хозяйство”</w:t>
                        </w:r>
                        <w:r>
                          <w:rPr>
                            <w:color w:val="000000"/>
                            <w:sz w:val="28"/>
                            <w:szCs w:val="28"/>
                          </w:rPr>
                          <w:t xml:space="preserve"> Оплачены расходы по взносам на капитальный ремонт муниципального жилья за период с января 2023 года по декабрь 2023года – 4361,28 руб.   (в 2022 году  - 4332,96 руб.)</w:t>
                        </w:r>
                      </w:p>
                      <w:p w:rsidR="008240DC" w:rsidRDefault="00024E96">
                        <w:pPr>
                          <w:spacing w:before="190" w:after="190"/>
                          <w:jc w:val="both"/>
                        </w:pPr>
                        <w:r>
                          <w:rPr>
                            <w:color w:val="000000"/>
                            <w:sz w:val="28"/>
                            <w:szCs w:val="28"/>
                          </w:rPr>
                          <w:t xml:space="preserve">В муниципальной собственности  находится  ½ квартиры по адресу д. Тивдия, ул. Заречная, дом10, кв.3.Вторая половина квартиры приватизирована собственником. </w:t>
                        </w:r>
                        <w:r>
                          <w:rPr>
                            <w:color w:val="000000"/>
                            <w:sz w:val="28"/>
                            <w:szCs w:val="28"/>
                          </w:rPr>
                          <w:lastRenderedPageBreak/>
                          <w:t>Сумма взносов на капитальный ремонт по данной квартире составляет 396,48 руб. в месяц.</w:t>
                        </w:r>
                      </w:p>
                      <w:p w:rsidR="008240DC" w:rsidRDefault="00024E96">
                        <w:pPr>
                          <w:spacing w:before="190" w:after="190"/>
                          <w:jc w:val="both"/>
                        </w:pPr>
                        <w:r>
                          <w:rPr>
                            <w:color w:val="000000"/>
                            <w:sz w:val="28"/>
                            <w:szCs w:val="28"/>
                            <w:u w:val="single"/>
                          </w:rPr>
                          <w:t>По подразделу 02 “Коммунальное хозяйство” </w:t>
                        </w:r>
                        <w:r>
                          <w:rPr>
                            <w:color w:val="000000"/>
                            <w:sz w:val="28"/>
                            <w:szCs w:val="28"/>
                          </w:rPr>
                          <w:t>предусмотрены расходы по благоустройству Гирвасского сельского поселения в размере 289 256,00  рублей, исполнены на 100,00 %. Расходы по данному разделу исполнены в рамках передачи полномочий по решению вопросов местного значения в части организации в границах Гирвасского сельского поселения водоснабжения населения. Выполнены работы по текущему ремонту колодца общего пользования нецентрализованного источника водоснабжения населения в п.Гирвас.</w:t>
                        </w:r>
                      </w:p>
                      <w:p w:rsidR="008240DC" w:rsidRDefault="00024E96">
                        <w:pPr>
                          <w:spacing w:before="190" w:after="190"/>
                          <w:jc w:val="both"/>
                        </w:pPr>
                        <w:r>
                          <w:rPr>
                            <w:color w:val="000000"/>
                            <w:sz w:val="28"/>
                            <w:szCs w:val="28"/>
                            <w:u w:val="single"/>
                          </w:rPr>
                          <w:t>По подразделу 03 “Благоустройство </w:t>
                        </w:r>
                        <w:r>
                          <w:rPr>
                            <w:color w:val="000000"/>
                            <w:sz w:val="28"/>
                            <w:szCs w:val="28"/>
                          </w:rPr>
                          <w:t>предусмотрены расходы по благоустройству Гирвасского сельского поселения в размере 214988,00  рублей, исполнены в сумме 113 631,83 рублей или 52,85 %. Расходы по данному разделу позволили направить  средства на обеспечение деятельности и на поддержание жилищно-коммунальной отрасли экономики на территории поселения.</w:t>
                        </w:r>
                      </w:p>
                      <w:p w:rsidR="008240DC" w:rsidRDefault="00024E96">
                        <w:pPr>
                          <w:spacing w:before="190" w:after="190"/>
                          <w:jc w:val="both"/>
                        </w:pPr>
                        <w:r>
                          <w:rPr>
                            <w:b/>
                            <w:bCs/>
                            <w:color w:val="000000"/>
                            <w:sz w:val="28"/>
                            <w:szCs w:val="28"/>
                          </w:rPr>
                          <w:t>Раздел 08 “Культура, кинематография”</w:t>
                        </w:r>
                      </w:p>
                      <w:p w:rsidR="008240DC" w:rsidRDefault="00024E96">
                        <w:pPr>
                          <w:spacing w:before="190" w:after="190"/>
                          <w:jc w:val="both"/>
                        </w:pPr>
                        <w:r>
                          <w:rPr>
                            <w:color w:val="000000"/>
                            <w:sz w:val="28"/>
                            <w:szCs w:val="28"/>
                          </w:rPr>
                          <w:t>Объем расходов на исполнение расходных обязатель</w:t>
                        </w:r>
                        <w:proofErr w:type="gramStart"/>
                        <w:r>
                          <w:rPr>
                            <w:color w:val="000000"/>
                            <w:sz w:val="28"/>
                            <w:szCs w:val="28"/>
                          </w:rPr>
                          <w:t>ств в сф</w:t>
                        </w:r>
                        <w:proofErr w:type="gramEnd"/>
                        <w:r>
                          <w:rPr>
                            <w:color w:val="000000"/>
                            <w:sz w:val="28"/>
                            <w:szCs w:val="28"/>
                          </w:rPr>
                          <w:t>ере МКУК ЦКД  на 2023 г. запланирован в размере 2925488,40  руб., исполнен в сумме 2517616,79  руб.    или 86,06 % к плану.                                           </w:t>
                        </w:r>
                      </w:p>
                      <w:p w:rsidR="008240DC" w:rsidRDefault="00024E96">
                        <w:pPr>
                          <w:spacing w:before="190" w:after="190"/>
                          <w:jc w:val="both"/>
                        </w:pPr>
                        <w:r>
                          <w:rPr>
                            <w:color w:val="000000"/>
                            <w:sz w:val="28"/>
                            <w:szCs w:val="28"/>
                          </w:rPr>
                          <w:t>Благодаря упорству и целеустремленности населения, показатели по количеству участников формирований  значительно увеличились. Значительным показателем, увеличение участников формирований обосновывается исходя из того, что деятельность дома культуры ведется в сельской местности с ежегодным уменьшением самого населения.</w:t>
                        </w:r>
                      </w:p>
                      <w:p w:rsidR="008240DC" w:rsidRDefault="00024E96">
                        <w:pPr>
                          <w:spacing w:before="190" w:after="190"/>
                          <w:jc w:val="both"/>
                        </w:pPr>
                        <w:r>
                          <w:rPr>
                            <w:color w:val="000000"/>
                            <w:sz w:val="28"/>
                            <w:szCs w:val="28"/>
                          </w:rPr>
                          <w:t>На конец года в учреждении действуют клубные формирования, которые в течени</w:t>
                        </w:r>
                        <w:proofErr w:type="gramStart"/>
                        <w:r>
                          <w:rPr>
                            <w:color w:val="000000"/>
                            <w:sz w:val="28"/>
                            <w:szCs w:val="28"/>
                          </w:rPr>
                          <w:t>и</w:t>
                        </w:r>
                        <w:proofErr w:type="gramEnd"/>
                        <w:r>
                          <w:rPr>
                            <w:color w:val="000000"/>
                            <w:sz w:val="28"/>
                            <w:szCs w:val="28"/>
                          </w:rPr>
                          <w:t xml:space="preserve"> года были либо упразднены из нескольких, исходя из одинакового направления, либо стались в том же составе  из предыдущего отчетного периода.</w:t>
                        </w:r>
                      </w:p>
                      <w:p w:rsidR="008240DC" w:rsidRDefault="00024E96">
                        <w:pPr>
                          <w:spacing w:before="190" w:after="190"/>
                          <w:jc w:val="both"/>
                        </w:pPr>
                        <w:r>
                          <w:rPr>
                            <w:color w:val="000000"/>
                            <w:sz w:val="28"/>
                            <w:szCs w:val="28"/>
                          </w:rPr>
                          <w:t>Формирования развиваются в следующих сферах:</w:t>
                        </w:r>
                      </w:p>
                      <w:p w:rsidR="008240DC" w:rsidRDefault="008240DC">
                        <w:pPr>
                          <w:rPr>
                            <w:vanish/>
                          </w:rPr>
                        </w:pPr>
                      </w:p>
                      <w:tbl>
                        <w:tblPr>
                          <w:tblOverlap w:val="never"/>
                          <w:tblW w:w="2063" w:type="dxa"/>
                          <w:tblLayout w:type="fixed"/>
                          <w:tblLook w:val="01E0"/>
                        </w:tblPr>
                        <w:tblGrid>
                          <w:gridCol w:w="480"/>
                          <w:gridCol w:w="1583"/>
                        </w:tblGrid>
                        <w:tr w:rsidR="008240DC">
                          <w:tc>
                            <w:tcPr>
                              <w:tcW w:w="480" w:type="dxa"/>
                              <w:tcMar>
                                <w:top w:w="0" w:type="dxa"/>
                                <w:left w:w="0" w:type="dxa"/>
                                <w:bottom w:w="0" w:type="dxa"/>
                                <w:right w:w="0" w:type="dxa"/>
                              </w:tcMar>
                            </w:tcPr>
                            <w:p w:rsidR="008240DC" w:rsidRDefault="00024E96">
                              <w:pPr>
                                <w:jc w:val="both"/>
                                <w:rPr>
                                  <w:color w:val="000000"/>
                                  <w:sz w:val="28"/>
                                  <w:szCs w:val="28"/>
                                </w:rPr>
                              </w:pPr>
                              <w:r>
                                <w:rPr>
                                  <w:color w:val="000000"/>
                                  <w:sz w:val="28"/>
                                  <w:szCs w:val="28"/>
                                </w:rPr>
                                <w:t>1.</w:t>
                              </w:r>
                            </w:p>
                          </w:tc>
                          <w:tc>
                            <w:tcPr>
                              <w:tcW w:w="1583" w:type="dxa"/>
                              <w:tcMar>
                                <w:top w:w="0" w:type="dxa"/>
                                <w:left w:w="0" w:type="dxa"/>
                                <w:bottom w:w="0" w:type="dxa"/>
                                <w:right w:w="0" w:type="dxa"/>
                              </w:tcMar>
                            </w:tcPr>
                            <w:p w:rsidR="008240DC" w:rsidRDefault="00024E96">
                              <w:pPr>
                                <w:jc w:val="both"/>
                              </w:pPr>
                              <w:r>
                                <w:rPr>
                                  <w:color w:val="000000"/>
                                  <w:sz w:val="28"/>
                                  <w:szCs w:val="28"/>
                                </w:rPr>
                                <w:t>Вокальные коллективы, и сольное пение – исполнение народных и современных песен:</w:t>
                              </w:r>
                            </w:p>
                          </w:tc>
                        </w:tr>
                      </w:tbl>
                      <w:p w:rsidR="008240DC" w:rsidRDefault="00024E96">
                        <w:pPr>
                          <w:spacing w:before="190" w:after="190"/>
                          <w:jc w:val="both"/>
                        </w:pPr>
                        <w:r>
                          <w:rPr>
                            <w:color w:val="000000"/>
                            <w:sz w:val="28"/>
                            <w:szCs w:val="28"/>
                          </w:rPr>
                          <w:t>А) вокальный коллектив «</w:t>
                        </w:r>
                        <w:proofErr w:type="spellStart"/>
                        <w:r>
                          <w:rPr>
                            <w:color w:val="000000"/>
                            <w:sz w:val="28"/>
                            <w:szCs w:val="28"/>
                          </w:rPr>
                          <w:t>Триэл</w:t>
                        </w:r>
                        <w:proofErr w:type="spellEnd"/>
                        <w:r>
                          <w:rPr>
                            <w:color w:val="000000"/>
                            <w:sz w:val="28"/>
                            <w:szCs w:val="28"/>
                          </w:rPr>
                          <w:t>»; </w:t>
                        </w:r>
                      </w:p>
                      <w:p w:rsidR="008240DC" w:rsidRDefault="00024E96">
                        <w:pPr>
                          <w:spacing w:before="190" w:after="190"/>
                          <w:jc w:val="both"/>
                        </w:pPr>
                        <w:r>
                          <w:rPr>
                            <w:color w:val="000000"/>
                            <w:sz w:val="28"/>
                            <w:szCs w:val="28"/>
                          </w:rPr>
                          <w:t>Б) вокальный коллектив «COOL FLIRTS»; </w:t>
                        </w:r>
                      </w:p>
                      <w:p w:rsidR="008240DC" w:rsidRDefault="00024E96">
                        <w:pPr>
                          <w:spacing w:before="190" w:after="190"/>
                          <w:jc w:val="both"/>
                        </w:pPr>
                        <w:r>
                          <w:rPr>
                            <w:color w:val="000000"/>
                            <w:sz w:val="28"/>
                            <w:szCs w:val="28"/>
                          </w:rPr>
                          <w:lastRenderedPageBreak/>
                          <w:t>В) соло «</w:t>
                        </w:r>
                        <w:proofErr w:type="spellStart"/>
                        <w:r>
                          <w:rPr>
                            <w:color w:val="000000"/>
                            <w:sz w:val="28"/>
                            <w:szCs w:val="28"/>
                          </w:rPr>
                          <w:t>Лайт</w:t>
                        </w:r>
                        <w:proofErr w:type="spellEnd"/>
                        <w:r>
                          <w:rPr>
                            <w:color w:val="000000"/>
                            <w:sz w:val="28"/>
                            <w:szCs w:val="28"/>
                          </w:rPr>
                          <w:t>»</w:t>
                        </w:r>
                      </w:p>
                      <w:p w:rsidR="008240DC" w:rsidRDefault="00024E96">
                        <w:pPr>
                          <w:spacing w:before="190" w:after="190"/>
                          <w:jc w:val="both"/>
                        </w:pPr>
                        <w:r>
                          <w:rPr>
                            <w:color w:val="000000"/>
                            <w:sz w:val="28"/>
                            <w:szCs w:val="28"/>
                          </w:rPr>
                          <w:t>     2) Декоративно прикладного искусства – рукоделие, мастер классы:</w:t>
                        </w:r>
                      </w:p>
                      <w:p w:rsidR="008240DC" w:rsidRDefault="00024E96">
                        <w:pPr>
                          <w:spacing w:before="190" w:after="190"/>
                          <w:jc w:val="both"/>
                        </w:pPr>
                        <w:r>
                          <w:rPr>
                            <w:color w:val="000000"/>
                            <w:sz w:val="28"/>
                            <w:szCs w:val="28"/>
                          </w:rPr>
                          <w:t>         А) «Лоскуток»</w:t>
                        </w:r>
                      </w:p>
                      <w:p w:rsidR="008240DC" w:rsidRDefault="00024E96">
                        <w:pPr>
                          <w:spacing w:before="190" w:after="190"/>
                          <w:jc w:val="both"/>
                        </w:pPr>
                        <w:r>
                          <w:rPr>
                            <w:color w:val="000000"/>
                            <w:sz w:val="28"/>
                            <w:szCs w:val="28"/>
                          </w:rPr>
                          <w:t>    4) танцевальное</w:t>
                        </w:r>
                      </w:p>
                      <w:p w:rsidR="008240DC" w:rsidRDefault="00024E96">
                        <w:pPr>
                          <w:spacing w:before="190" w:after="190"/>
                          <w:jc w:val="both"/>
                        </w:pPr>
                        <w:r>
                          <w:rPr>
                            <w:color w:val="000000"/>
                            <w:sz w:val="28"/>
                            <w:szCs w:val="28"/>
                          </w:rPr>
                          <w:t>         А) «</w:t>
                        </w:r>
                        <w:proofErr w:type="spellStart"/>
                        <w:r>
                          <w:rPr>
                            <w:color w:val="000000"/>
                            <w:sz w:val="28"/>
                            <w:szCs w:val="28"/>
                          </w:rPr>
                          <w:t>Теам</w:t>
                        </w:r>
                        <w:proofErr w:type="spellEnd"/>
                        <w:r>
                          <w:rPr>
                            <w:color w:val="000000"/>
                            <w:sz w:val="28"/>
                            <w:szCs w:val="28"/>
                          </w:rPr>
                          <w:t>»</w:t>
                        </w:r>
                      </w:p>
                      <w:p w:rsidR="008240DC" w:rsidRDefault="00024E96">
                        <w:pPr>
                          <w:spacing w:before="190" w:after="190"/>
                          <w:jc w:val="both"/>
                        </w:pPr>
                        <w:r>
                          <w:rPr>
                            <w:color w:val="000000"/>
                            <w:sz w:val="28"/>
                            <w:szCs w:val="28"/>
                          </w:rPr>
                          <w:t>         Б) «</w:t>
                        </w:r>
                        <w:proofErr w:type="spellStart"/>
                        <w:r>
                          <w:rPr>
                            <w:color w:val="000000"/>
                            <w:sz w:val="28"/>
                            <w:szCs w:val="28"/>
                          </w:rPr>
                          <w:t>Микс</w:t>
                        </w:r>
                        <w:proofErr w:type="spellEnd"/>
                        <w:r>
                          <w:rPr>
                            <w:color w:val="000000"/>
                            <w:sz w:val="28"/>
                            <w:szCs w:val="28"/>
                          </w:rPr>
                          <w:t xml:space="preserve"> </w:t>
                        </w:r>
                        <w:proofErr w:type="spellStart"/>
                        <w:r>
                          <w:rPr>
                            <w:color w:val="000000"/>
                            <w:sz w:val="28"/>
                            <w:szCs w:val="28"/>
                          </w:rPr>
                          <w:t>Литл</w:t>
                        </w:r>
                        <w:proofErr w:type="spellEnd"/>
                        <w:r>
                          <w:rPr>
                            <w:color w:val="000000"/>
                            <w:sz w:val="28"/>
                            <w:szCs w:val="28"/>
                          </w:rPr>
                          <w:t>»</w:t>
                        </w:r>
                      </w:p>
                      <w:p w:rsidR="008240DC" w:rsidRDefault="00024E96">
                        <w:pPr>
                          <w:spacing w:before="190" w:after="190"/>
                          <w:jc w:val="both"/>
                        </w:pPr>
                        <w:r>
                          <w:rPr>
                            <w:color w:val="000000"/>
                            <w:sz w:val="28"/>
                            <w:szCs w:val="28"/>
                          </w:rPr>
                          <w:t>        В) «Волчок»</w:t>
                        </w:r>
                      </w:p>
                      <w:p w:rsidR="008240DC" w:rsidRDefault="00024E96">
                        <w:pPr>
                          <w:spacing w:before="190" w:after="190"/>
                          <w:jc w:val="both"/>
                        </w:pPr>
                        <w:r>
                          <w:rPr>
                            <w:color w:val="000000"/>
                            <w:sz w:val="28"/>
                            <w:szCs w:val="28"/>
                          </w:rPr>
                          <w:t>5) клуб по интересам включает в себя спортивно оздоровительное направление исходя из пожеланий участников, для ведения здорового образа жизни, также танцевальное направление с элементами йоги,  кулинарное, информационно просветительское, рукодельное, вокальное  и др. деятельность:</w:t>
                        </w:r>
                      </w:p>
                      <w:p w:rsidR="008240DC" w:rsidRDefault="00024E96">
                        <w:pPr>
                          <w:spacing w:before="190" w:after="190"/>
                          <w:jc w:val="both"/>
                        </w:pPr>
                        <w:r>
                          <w:rPr>
                            <w:color w:val="000000"/>
                            <w:sz w:val="28"/>
                            <w:szCs w:val="28"/>
                          </w:rPr>
                          <w:t>       А) «Кудесница»</w:t>
                        </w:r>
                      </w:p>
                      <w:p w:rsidR="008240DC" w:rsidRDefault="00024E96">
                        <w:pPr>
                          <w:spacing w:before="190" w:after="190"/>
                          <w:jc w:val="both"/>
                        </w:pPr>
                        <w:r>
                          <w:rPr>
                            <w:color w:val="000000"/>
                            <w:sz w:val="28"/>
                            <w:szCs w:val="28"/>
                          </w:rPr>
                          <w:t>       Б) «Аэробика»</w:t>
                        </w:r>
                      </w:p>
                      <w:p w:rsidR="008240DC" w:rsidRDefault="00024E96">
                        <w:pPr>
                          <w:spacing w:before="190" w:after="190"/>
                          <w:jc w:val="both"/>
                        </w:pPr>
                        <w:r>
                          <w:rPr>
                            <w:color w:val="000000"/>
                            <w:sz w:val="28"/>
                            <w:szCs w:val="28"/>
                          </w:rPr>
                          <w:t>Все формирования разделены по своим возрастным категориям. Танцевальные, театральные и вокальные являются основой в проведении культурно массовых мероприятий. Для дальнейшего развития формирований, с целью перспективной деятельности досугово учреждения, участия коллективов в фестивалях, мероприятиях конкурсах и др. ведется работа по привлечению участников, путем создания благоприятных условий,  для их  </w:t>
                        </w:r>
                        <w:proofErr w:type="gramStart"/>
                        <w:r>
                          <w:rPr>
                            <w:color w:val="000000"/>
                            <w:sz w:val="28"/>
                            <w:szCs w:val="28"/>
                          </w:rPr>
                          <w:t>деятельности</w:t>
                        </w:r>
                        <w:proofErr w:type="gramEnd"/>
                        <w:r>
                          <w:rPr>
                            <w:color w:val="000000"/>
                            <w:sz w:val="28"/>
                            <w:szCs w:val="28"/>
                          </w:rPr>
                          <w:t xml:space="preserve"> а также поощрение (призы, дипломы, благодарности и др.).</w:t>
                        </w:r>
                      </w:p>
                      <w:p w:rsidR="008240DC" w:rsidRDefault="00024E96">
                        <w:pPr>
                          <w:spacing w:before="190" w:after="190"/>
                          <w:jc w:val="both"/>
                        </w:pPr>
                        <w:r>
                          <w:rPr>
                            <w:color w:val="000000"/>
                            <w:sz w:val="28"/>
                            <w:szCs w:val="28"/>
                          </w:rPr>
                          <w:t>В 2023 году в МКУК «ЦКД» на всех праздничных мероприятиях участвовал коллектив «</w:t>
                        </w:r>
                        <w:proofErr w:type="spellStart"/>
                        <w:r>
                          <w:rPr>
                            <w:color w:val="000000"/>
                            <w:sz w:val="28"/>
                            <w:szCs w:val="28"/>
                          </w:rPr>
                          <w:t>Луканойя</w:t>
                        </w:r>
                        <w:proofErr w:type="spellEnd"/>
                        <w:r>
                          <w:rPr>
                            <w:color w:val="000000"/>
                            <w:sz w:val="28"/>
                            <w:szCs w:val="28"/>
                          </w:rPr>
                          <w:t>», коллектив состоит из    местных участников пожилого возраста, с которыми занимается профессиональный педагог по вокалу. Коллектив «</w:t>
                        </w:r>
                        <w:proofErr w:type="spellStart"/>
                        <w:r>
                          <w:rPr>
                            <w:color w:val="000000"/>
                            <w:sz w:val="28"/>
                            <w:szCs w:val="28"/>
                          </w:rPr>
                          <w:t>Луканойя</w:t>
                        </w:r>
                        <w:proofErr w:type="spellEnd"/>
                        <w:r>
                          <w:rPr>
                            <w:color w:val="000000"/>
                            <w:sz w:val="28"/>
                            <w:szCs w:val="28"/>
                          </w:rPr>
                          <w:t>» в настоящее время не является формированием Дома культуры, но планируется его привлечение, для  деятельности и участия в мероприятиях как коллектива «МКУК «ЦКД»    </w:t>
                        </w:r>
                      </w:p>
                      <w:p w:rsidR="008240DC" w:rsidRDefault="00024E96">
                        <w:pPr>
                          <w:spacing w:before="190" w:after="190"/>
                          <w:jc w:val="both"/>
                        </w:pPr>
                        <w:r>
                          <w:rPr>
                            <w:b/>
                            <w:bCs/>
                            <w:color w:val="000000"/>
                            <w:sz w:val="28"/>
                            <w:szCs w:val="28"/>
                          </w:rPr>
                          <w:t>К основным крупным массовым мероприятиям, проведенным в 2023 году, относятся:</w:t>
                        </w:r>
                      </w:p>
                      <w:p w:rsidR="008240DC" w:rsidRDefault="00024E96">
                        <w:pPr>
                          <w:spacing w:before="190" w:after="190"/>
                          <w:jc w:val="both"/>
                        </w:pPr>
                        <w:r>
                          <w:rPr>
                            <w:color w:val="000000"/>
                            <w:sz w:val="28"/>
                            <w:szCs w:val="28"/>
                          </w:rPr>
                          <w:t>В исходящем периоде крупные массовые мероприятия, которые проводились в течении года были проведены на высшем уровне. В концертах, проводимых в Доме культуры, принимали участие профессиональные коллективы, сольные исполнители из других поселений.</w:t>
                        </w:r>
                      </w:p>
                      <w:p w:rsidR="008240DC" w:rsidRDefault="00024E96">
                        <w:pPr>
                          <w:spacing w:before="190" w:after="190"/>
                          <w:jc w:val="both"/>
                        </w:pPr>
                        <w:r>
                          <w:rPr>
                            <w:color w:val="000000"/>
                            <w:sz w:val="28"/>
                            <w:szCs w:val="28"/>
                          </w:rPr>
                          <w:t>Для   жителей и гостей  Гирвасского сельского поселения были проведены:</w:t>
                        </w:r>
                      </w:p>
                      <w:p w:rsidR="008240DC" w:rsidRDefault="00024E96">
                        <w:pPr>
                          <w:spacing w:before="190" w:after="190"/>
                          <w:jc w:val="both"/>
                        </w:pPr>
                        <w:r>
                          <w:rPr>
                            <w:color w:val="000000"/>
                            <w:sz w:val="28"/>
                            <w:szCs w:val="28"/>
                          </w:rPr>
                          <w:t>Концертные мероприятия «23 февраля» и «8 марта»</w:t>
                        </w:r>
                      </w:p>
                      <w:p w:rsidR="008240DC" w:rsidRDefault="00024E96">
                        <w:pPr>
                          <w:spacing w:before="190" w:after="190"/>
                          <w:jc w:val="both"/>
                        </w:pPr>
                        <w:r>
                          <w:rPr>
                            <w:color w:val="000000"/>
                            <w:sz w:val="28"/>
                            <w:szCs w:val="28"/>
                          </w:rPr>
                          <w:lastRenderedPageBreak/>
                          <w:t>Концерт ко Дню победы</w:t>
                        </w:r>
                      </w:p>
                      <w:p w:rsidR="008240DC" w:rsidRDefault="00024E96">
                        <w:pPr>
                          <w:spacing w:before="190" w:after="190"/>
                          <w:jc w:val="both"/>
                        </w:pPr>
                        <w:r>
                          <w:rPr>
                            <w:color w:val="000000"/>
                            <w:sz w:val="28"/>
                            <w:szCs w:val="28"/>
                          </w:rPr>
                          <w:t>На праздновании международного женского дня – 8 марта, провели свое выступление коллектив дома культуры п. Поросозеро.</w:t>
                        </w:r>
                      </w:p>
                      <w:p w:rsidR="008240DC" w:rsidRDefault="00024E96">
                        <w:pPr>
                          <w:spacing w:before="190" w:after="190"/>
                          <w:jc w:val="both"/>
                        </w:pPr>
                        <w:r>
                          <w:rPr>
                            <w:color w:val="000000"/>
                            <w:sz w:val="28"/>
                            <w:szCs w:val="28"/>
                          </w:rPr>
                          <w:t>По итогам проведенных мероприятий можно отметить, что в 2023 году было привлечено большое количество творческих талантов, которые внесли свой вклад в развитие культуры в нашем поселении.</w:t>
                        </w:r>
                      </w:p>
                      <w:p w:rsidR="008240DC" w:rsidRDefault="00024E96">
                        <w:pPr>
                          <w:spacing w:before="190" w:after="190"/>
                          <w:jc w:val="both"/>
                        </w:pPr>
                        <w:r>
                          <w:rPr>
                            <w:color w:val="000000"/>
                            <w:sz w:val="28"/>
                            <w:szCs w:val="28"/>
                          </w:rPr>
                          <w:t>В 2022 г. МКУК «ЦКД» осуществлял свою деятельность с целью сохранения традиционной народной культуры как массовой формы культурной деятельности и традиционных ремесел.</w:t>
                        </w:r>
                      </w:p>
                      <w:p w:rsidR="008240DC" w:rsidRDefault="00024E96">
                        <w:pPr>
                          <w:spacing w:before="190" w:after="190"/>
                          <w:jc w:val="both"/>
                        </w:pPr>
                        <w:proofErr w:type="gramStart"/>
                        <w:r>
                          <w:rPr>
                            <w:color w:val="000000"/>
                            <w:sz w:val="28"/>
                            <w:szCs w:val="28"/>
                          </w:rPr>
                          <w:t>Продолжилась деятельность клубного формирования по интересам «Кудесница», целью которого является сохранение всех карельских традиций, участники формирования ведут информационно – просветительские беседы о карельских корнях местных деревень, о живших в Гирвасском поселении народах, приготовление блюд исключительно по рецептам карельской кухни, обмен опытом по прядению шерстяной нити на карельской прялке, и  работа на карельском станке.</w:t>
                        </w:r>
                        <w:proofErr w:type="gramEnd"/>
                      </w:p>
                      <w:p w:rsidR="008240DC" w:rsidRDefault="00024E96">
                        <w:pPr>
                          <w:spacing w:before="190" w:after="190"/>
                          <w:jc w:val="both"/>
                        </w:pPr>
                        <w:r>
                          <w:rPr>
                            <w:color w:val="000000"/>
                            <w:sz w:val="28"/>
                            <w:szCs w:val="28"/>
                          </w:rPr>
                          <w:t>  Целью вышеперечисленной деятельности является сохранение большей части традиций нашей народной культуры, путем привлечения участников, и пропаганды чтения национальных ценностей молодежью нашего поколения.</w:t>
                        </w:r>
                      </w:p>
                      <w:p w:rsidR="008240DC" w:rsidRDefault="00024E96">
                        <w:pPr>
                          <w:spacing w:before="190" w:after="190"/>
                          <w:jc w:val="both"/>
                        </w:pPr>
                        <w:r>
                          <w:rPr>
                            <w:color w:val="000000"/>
                            <w:sz w:val="28"/>
                            <w:szCs w:val="28"/>
                          </w:rPr>
                          <w:t xml:space="preserve">              За отчетный период в Доме культуры Гирвасского поселения, появились новые штатные работники – </w:t>
                        </w:r>
                        <w:proofErr w:type="spellStart"/>
                        <w:r>
                          <w:rPr>
                            <w:color w:val="000000"/>
                            <w:sz w:val="28"/>
                            <w:szCs w:val="28"/>
                          </w:rPr>
                          <w:t>культорганизаторы</w:t>
                        </w:r>
                        <w:proofErr w:type="spellEnd"/>
                        <w:r>
                          <w:rPr>
                            <w:color w:val="000000"/>
                            <w:sz w:val="28"/>
                            <w:szCs w:val="28"/>
                          </w:rPr>
                          <w:t>. Некоторые из них ранее уже являлись работниками МКУК «ЦКД» За истечением времени свой навык не утеряли. Повышение квалификации и прохождение курсов в сфере деятельности культурных учреждений в 2023 году не проводилось.</w:t>
                        </w:r>
                      </w:p>
                      <w:p w:rsidR="008240DC" w:rsidRDefault="00024E96">
                        <w:pPr>
                          <w:spacing w:before="190" w:after="190"/>
                          <w:jc w:val="both"/>
                        </w:pPr>
                        <w:r>
                          <w:rPr>
                            <w:color w:val="000000"/>
                            <w:sz w:val="28"/>
                            <w:szCs w:val="28"/>
                          </w:rPr>
                          <w:t xml:space="preserve">Среднесписочная численность работников  культуры составила 3,7 чел. Согласно соглашения средний размер заработной платы установлен в сумме 29431,00 руб. Фактическая среднемесячная заработная плата за 2022 год составила 30184,90 руб. без внешних совместителей, </w:t>
                        </w:r>
                        <w:proofErr w:type="gramStart"/>
                        <w:r>
                          <w:rPr>
                            <w:color w:val="000000"/>
                            <w:sz w:val="28"/>
                            <w:szCs w:val="28"/>
                          </w:rPr>
                          <w:t xml:space="preserve">( </w:t>
                        </w:r>
                        <w:proofErr w:type="gramEnd"/>
                        <w:r>
                          <w:rPr>
                            <w:color w:val="000000"/>
                            <w:sz w:val="28"/>
                            <w:szCs w:val="28"/>
                          </w:rPr>
                          <w:t xml:space="preserve">всего -30013,50 руб.). Премирование работников культуры производилось за ведение клубных  формирований самодеятельного народного творчества.     Из-за текучки кадров основного персонала : привлекались для работы -  внешние совместители  на 0,5 ставки </w:t>
                        </w:r>
                        <w:proofErr w:type="spellStart"/>
                        <w:r>
                          <w:rPr>
                            <w:color w:val="000000"/>
                            <w:sz w:val="28"/>
                            <w:szCs w:val="28"/>
                          </w:rPr>
                          <w:t>культорганизатора</w:t>
                        </w:r>
                        <w:proofErr w:type="spellEnd"/>
                        <w:r>
                          <w:rPr>
                            <w:color w:val="000000"/>
                            <w:sz w:val="28"/>
                            <w:szCs w:val="28"/>
                          </w:rPr>
                          <w:t xml:space="preserve"> в п</w:t>
                        </w:r>
                        <w:proofErr w:type="gramStart"/>
                        <w:r>
                          <w:rPr>
                            <w:color w:val="000000"/>
                            <w:sz w:val="28"/>
                            <w:szCs w:val="28"/>
                          </w:rPr>
                          <w:t>.Г</w:t>
                        </w:r>
                        <w:proofErr w:type="gramEnd"/>
                        <w:r>
                          <w:rPr>
                            <w:color w:val="000000"/>
                            <w:sz w:val="28"/>
                            <w:szCs w:val="28"/>
                          </w:rPr>
                          <w:t>ирвас (  январь-март ),  0,25 ставки    - в п. Гирвас,, Тивдия (январь-март).</w:t>
                        </w:r>
                      </w:p>
                      <w:p w:rsidR="008240DC" w:rsidRDefault="00024E96">
                        <w:pPr>
                          <w:spacing w:before="190" w:after="190"/>
                          <w:jc w:val="both"/>
                        </w:pPr>
                        <w:r>
                          <w:rPr>
                            <w:color w:val="000000"/>
                            <w:sz w:val="28"/>
                            <w:szCs w:val="28"/>
                          </w:rPr>
                          <w:t>За счет средств, получаемых  от предпринимательской и иной приносящей доход деятельности, при плане  50000,00 , исполнены в сумме 49540,00 руб., что составляет 99,1 %. Платные услуги получены от продажи входных билетов  танцевальных вечеров.</w:t>
                        </w:r>
                      </w:p>
                      <w:p w:rsidR="008240DC" w:rsidRDefault="00024E96">
                        <w:pPr>
                          <w:spacing w:before="190" w:after="190"/>
                          <w:jc w:val="both"/>
                        </w:pPr>
                        <w:r>
                          <w:rPr>
                            <w:color w:val="000000"/>
                            <w:sz w:val="28"/>
                            <w:szCs w:val="28"/>
                          </w:rPr>
                          <w:t>               Расходы  всего по учреждению  МКУК ЦКД    составили 2517616,79 руб. при плане 2925488,40 руб., исполнение  на 86,06%., в т.ч. Зарплата и налоги  с целевыми    расходами  1832365,60 руб. (в  2022г.-1731597,73 руб.) или 72,78% от  сметы расходов (в 2022г.- 66,91 %</w:t>
                        </w:r>
                        <w:proofErr w:type="gramStart"/>
                        <w:r>
                          <w:rPr>
                            <w:color w:val="000000"/>
                            <w:sz w:val="28"/>
                            <w:szCs w:val="28"/>
                          </w:rPr>
                          <w:t xml:space="preserve"> )</w:t>
                        </w:r>
                        <w:proofErr w:type="gramEnd"/>
                        <w:r>
                          <w:rPr>
                            <w:color w:val="000000"/>
                            <w:sz w:val="28"/>
                            <w:szCs w:val="28"/>
                          </w:rPr>
                          <w:t>;</w:t>
                        </w:r>
                      </w:p>
                      <w:p w:rsidR="008240DC" w:rsidRDefault="00024E96">
                        <w:pPr>
                          <w:spacing w:before="190" w:after="190"/>
                          <w:jc w:val="both"/>
                        </w:pPr>
                        <w:r>
                          <w:rPr>
                            <w:color w:val="000000"/>
                            <w:sz w:val="28"/>
                            <w:szCs w:val="28"/>
                          </w:rPr>
                          <w:lastRenderedPageBreak/>
                          <w:t>Расходы на содержание  Администрации  в отчетном году  составили  398219,66 руб. или 13,5 % к общим расходам по 01 разделу (в прошлом году    составляли  336545,49 руб. – 13 %) Это коммунальные расходы, услуги водителя, услуги связи, уборка помещений администрации, обслуживание программ 1</w:t>
                        </w:r>
                        <w:proofErr w:type="gramStart"/>
                        <w:r>
                          <w:rPr>
                            <w:color w:val="000000"/>
                            <w:sz w:val="28"/>
                            <w:szCs w:val="28"/>
                          </w:rPr>
                          <w:t>С-</w:t>
                        </w:r>
                        <w:proofErr w:type="gramEnd"/>
                        <w:r>
                          <w:rPr>
                            <w:color w:val="000000"/>
                            <w:sz w:val="28"/>
                            <w:szCs w:val="28"/>
                          </w:rPr>
                          <w:t xml:space="preserve"> бухгалтерия и 1С- Зарплата, страхование автотранспорта, приобретение ГСМ, приобретение канцтоваров и </w:t>
                        </w:r>
                        <w:proofErr w:type="spellStart"/>
                        <w:r>
                          <w:rPr>
                            <w:color w:val="000000"/>
                            <w:sz w:val="28"/>
                            <w:szCs w:val="28"/>
                          </w:rPr>
                          <w:t>хозтоваров</w:t>
                        </w:r>
                        <w:proofErr w:type="spellEnd"/>
                        <w:r>
                          <w:rPr>
                            <w:color w:val="000000"/>
                            <w:sz w:val="28"/>
                            <w:szCs w:val="28"/>
                          </w:rPr>
                          <w:t>). </w:t>
                        </w:r>
                      </w:p>
                      <w:p w:rsidR="008240DC" w:rsidRDefault="00024E96">
                        <w:pPr>
                          <w:spacing w:before="190" w:after="190"/>
                          <w:jc w:val="both"/>
                        </w:pPr>
                        <w:r>
                          <w:rPr>
                            <w:color w:val="000000"/>
                            <w:sz w:val="28"/>
                            <w:szCs w:val="28"/>
                          </w:rPr>
                          <w:t>Расходы на содержание  МКУК ЦКД-  684 408,19 руб. или 27,2 % к общему объему; в прошлом году  составляли  518 578,26 руб. или 20 %. Это коммунальные расходы, уборка помещений, обслуживание программ 1</w:t>
                        </w:r>
                        <w:proofErr w:type="gramStart"/>
                        <w:r>
                          <w:rPr>
                            <w:color w:val="000000"/>
                            <w:sz w:val="28"/>
                            <w:szCs w:val="28"/>
                          </w:rPr>
                          <w:t>С-</w:t>
                        </w:r>
                        <w:proofErr w:type="gramEnd"/>
                        <w:r>
                          <w:rPr>
                            <w:color w:val="000000"/>
                            <w:sz w:val="28"/>
                            <w:szCs w:val="28"/>
                          </w:rPr>
                          <w:t xml:space="preserve"> Бухгалтерия и 1С-Зарплата, приобретение канцтоваров и </w:t>
                        </w:r>
                        <w:proofErr w:type="spellStart"/>
                        <w:r>
                          <w:rPr>
                            <w:color w:val="000000"/>
                            <w:sz w:val="28"/>
                            <w:szCs w:val="28"/>
                          </w:rPr>
                          <w:t>хозтоваров</w:t>
                        </w:r>
                        <w:proofErr w:type="spellEnd"/>
                        <w:r>
                          <w:rPr>
                            <w:color w:val="000000"/>
                            <w:sz w:val="28"/>
                            <w:szCs w:val="28"/>
                          </w:rPr>
                          <w:t>).</w:t>
                        </w:r>
                      </w:p>
                      <w:p w:rsidR="008240DC" w:rsidRDefault="00024E96">
                        <w:pPr>
                          <w:spacing w:before="190" w:after="190"/>
                          <w:jc w:val="both"/>
                        </w:pPr>
                        <w:r>
                          <w:rPr>
                            <w:color w:val="000000"/>
                            <w:sz w:val="28"/>
                            <w:szCs w:val="28"/>
                          </w:rPr>
                          <w:t>Расходы по уплате транспортного налога    составили в сумме 843 руб., Налог    на имущество – 0 руб.</w:t>
                        </w:r>
                      </w:p>
                      <w:p w:rsidR="008240DC" w:rsidRDefault="00024E96">
                        <w:pPr>
                          <w:spacing w:before="190" w:after="190"/>
                          <w:jc w:val="both"/>
                        </w:pPr>
                        <w:r>
                          <w:rPr>
                            <w:b/>
                            <w:bCs/>
                            <w:color w:val="000000"/>
                            <w:sz w:val="28"/>
                            <w:szCs w:val="28"/>
                          </w:rPr>
                          <w:t>Раздел 10 "Социальная политика " </w:t>
                        </w:r>
                      </w:p>
                      <w:p w:rsidR="008240DC" w:rsidRDefault="00024E96">
                        <w:pPr>
                          <w:spacing w:before="190" w:after="190"/>
                          <w:jc w:val="both"/>
                        </w:pPr>
                        <w:r>
                          <w:rPr>
                            <w:color w:val="000000"/>
                            <w:sz w:val="28"/>
                            <w:szCs w:val="28"/>
                          </w:rPr>
                          <w:t>Объем расходов на исполнение расходных обязательств в данной сфере запланирован в сумме 237 140,44 руб., исполнены 237140,44 руб. или 100 %, средства использованы на доплату к пенсии муниципальных служащих</w:t>
                        </w:r>
                        <w:proofErr w:type="gramStart"/>
                        <w:r>
                          <w:rPr>
                            <w:color w:val="000000"/>
                            <w:sz w:val="28"/>
                            <w:szCs w:val="28"/>
                          </w:rPr>
                          <w:t xml:space="preserve"> .</w:t>
                        </w:r>
                        <w:proofErr w:type="gramEnd"/>
                      </w:p>
                      <w:p w:rsidR="008240DC" w:rsidRDefault="00024E96">
                        <w:pPr>
                          <w:spacing w:before="190" w:after="190"/>
                          <w:jc w:val="both"/>
                        </w:pPr>
                        <w:r>
                          <w:rPr>
                            <w:b/>
                            <w:bCs/>
                            <w:color w:val="000000"/>
                            <w:sz w:val="28"/>
                            <w:szCs w:val="28"/>
                          </w:rPr>
                          <w:t>Раздел 11 “Физическая культура и спорт” -</w:t>
                        </w:r>
                        <w:r>
                          <w:rPr>
                            <w:color w:val="000000"/>
                            <w:sz w:val="28"/>
                            <w:szCs w:val="28"/>
                          </w:rPr>
                          <w:t xml:space="preserve"> Расходы не планировались.</w:t>
                        </w:r>
                      </w:p>
                      <w:p w:rsidR="008240DC" w:rsidRDefault="00024E96">
                        <w:pPr>
                          <w:spacing w:before="190" w:after="190"/>
                          <w:jc w:val="both"/>
                        </w:pPr>
                        <w:r>
                          <w:rPr>
                            <w:b/>
                            <w:bCs/>
                            <w:color w:val="000000"/>
                            <w:sz w:val="28"/>
                            <w:szCs w:val="28"/>
                          </w:rPr>
                          <w:t>В форме отчета 053164 «Сведения об исполнении бюджета»</w:t>
                        </w:r>
                      </w:p>
                      <w:p w:rsidR="008240DC" w:rsidRDefault="00024E96">
                        <w:pPr>
                          <w:spacing w:before="190" w:after="190"/>
                          <w:jc w:val="both"/>
                        </w:pPr>
                        <w:r>
                          <w:rPr>
                            <w:color w:val="000000"/>
                            <w:sz w:val="28"/>
                            <w:szCs w:val="28"/>
                          </w:rPr>
                          <w:t>Доходы выполнены  на 99,9% от планируемого объема:</w:t>
                        </w:r>
                      </w:p>
                      <w:p w:rsidR="008240DC" w:rsidRDefault="00024E96">
                        <w:pPr>
                          <w:spacing w:before="190" w:after="190"/>
                          <w:jc w:val="both"/>
                        </w:pPr>
                        <w:r>
                          <w:rPr>
                            <w:color w:val="000000"/>
                            <w:sz w:val="28"/>
                            <w:szCs w:val="28"/>
                          </w:rPr>
                          <w:t>Не выполнен план по платным услугам, выполнение на 99,1%. Не использована субвенция по передаче государственных полномочий по осуществлению деятельности административных комиссий.</w:t>
                        </w:r>
                      </w:p>
                      <w:p w:rsidR="008240DC" w:rsidRDefault="00024E96">
                        <w:pPr>
                          <w:spacing w:before="190" w:after="190"/>
                          <w:jc w:val="both"/>
                        </w:pPr>
                        <w:r>
                          <w:rPr>
                            <w:color w:val="000000"/>
                            <w:sz w:val="28"/>
                            <w:szCs w:val="28"/>
                          </w:rPr>
                          <w:t>Расходы всего выполнены  на 93,3% , в том числе:</w:t>
                        </w:r>
                      </w:p>
                      <w:p w:rsidR="008240DC" w:rsidRDefault="00024E96">
                        <w:pPr>
                          <w:spacing w:before="190" w:after="190"/>
                          <w:jc w:val="both"/>
                        </w:pPr>
                        <w:r>
                          <w:rPr>
                            <w:color w:val="000000"/>
                            <w:sz w:val="28"/>
                            <w:szCs w:val="28"/>
                          </w:rPr>
                          <w:t>По разделу 0314 – на 40,8% за счет экономии расходов;</w:t>
                        </w:r>
                      </w:p>
                      <w:p w:rsidR="008240DC" w:rsidRDefault="00024E96">
                        <w:pPr>
                          <w:spacing w:before="190" w:after="190"/>
                          <w:jc w:val="both"/>
                        </w:pPr>
                        <w:r>
                          <w:rPr>
                            <w:color w:val="000000"/>
                            <w:sz w:val="28"/>
                            <w:szCs w:val="28"/>
                          </w:rPr>
                          <w:t>По разделу 0409    - на 96,5 % в связи с экономией расходов по электроэнергии и по муниципальному контракту по ремонту дорог;</w:t>
                        </w:r>
                      </w:p>
                      <w:p w:rsidR="008240DC" w:rsidRDefault="00024E96">
                        <w:pPr>
                          <w:spacing w:before="190" w:after="190"/>
                          <w:jc w:val="both"/>
                        </w:pPr>
                        <w:r>
                          <w:rPr>
                            <w:color w:val="000000"/>
                            <w:sz w:val="28"/>
                            <w:szCs w:val="28"/>
                          </w:rPr>
                          <w:t>По разделу 0503 – на    52,85 %  за счет экономии расходов;</w:t>
                        </w:r>
                      </w:p>
                      <w:p w:rsidR="008240DC" w:rsidRDefault="00024E96">
                        <w:pPr>
                          <w:spacing w:before="190" w:after="190"/>
                          <w:jc w:val="both"/>
                        </w:pPr>
                        <w:r>
                          <w:rPr>
                            <w:color w:val="000000"/>
                            <w:sz w:val="28"/>
                            <w:szCs w:val="28"/>
                          </w:rPr>
                          <w:t>По разделу 0801 – на    86,06 %  за счет экономии расходов</w:t>
                        </w:r>
                      </w:p>
                      <w:p w:rsidR="008240DC" w:rsidRDefault="00024E96">
                        <w:pPr>
                          <w:spacing w:before="190" w:after="190"/>
                          <w:jc w:val="both"/>
                        </w:pPr>
                        <w:r>
                          <w:rPr>
                            <w:color w:val="000000"/>
                            <w:sz w:val="28"/>
                            <w:szCs w:val="28"/>
                          </w:rPr>
                          <w:t>По разделу 0111 – резервный фонд – расходы запланированы, фактического исполнения нет (не было гарантийных случаев)</w:t>
                        </w:r>
                      </w:p>
                      <w:p w:rsidR="008240DC" w:rsidRDefault="00024E96">
                        <w:pPr>
                          <w:spacing w:before="190" w:after="190"/>
                          <w:jc w:val="both"/>
                        </w:pPr>
                        <w:r>
                          <w:rPr>
                            <w:color w:val="000000"/>
                            <w:sz w:val="28"/>
                            <w:szCs w:val="28"/>
                          </w:rPr>
                          <w:t>По разделу 0113 – на    80,85 %  за счет экономии расходов</w:t>
                        </w:r>
                      </w:p>
                      <w:p w:rsidR="008240DC" w:rsidRDefault="008240DC">
                        <w:pPr>
                          <w:rPr>
                            <w:vanish/>
                          </w:rPr>
                        </w:pPr>
                      </w:p>
                      <w:tbl>
                        <w:tblPr>
                          <w:tblOverlap w:val="never"/>
                          <w:tblW w:w="2063" w:type="dxa"/>
                          <w:tblBorders>
                            <w:top w:val="single" w:sz="6" w:space="0" w:color="000000"/>
                            <w:left w:val="single" w:sz="6" w:space="0" w:color="000000"/>
                            <w:bottom w:val="single" w:sz="6" w:space="0" w:color="000000"/>
                            <w:right w:val="single" w:sz="6" w:space="0" w:color="000000"/>
                          </w:tblBorders>
                          <w:tblLayout w:type="fixed"/>
                          <w:tblLook w:val="01E0"/>
                        </w:tblPr>
                        <w:tblGrid>
                          <w:gridCol w:w="412"/>
                          <w:gridCol w:w="412"/>
                          <w:gridCol w:w="412"/>
                          <w:gridCol w:w="412"/>
                          <w:gridCol w:w="415"/>
                        </w:tblGrid>
                        <w:tr w:rsidR="008240DC">
                          <w:tc>
                            <w:tcPr>
                              <w:tcW w:w="41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jc w:val="both"/>
                              </w:pPr>
                            </w:p>
                            <w:p w:rsidR="008240DC" w:rsidRDefault="008240DC">
                              <w:pPr>
                                <w:jc w:val="both"/>
                              </w:pPr>
                            </w:p>
                          </w:tc>
                          <w:tc>
                            <w:tcPr>
                              <w:tcW w:w="41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jc w:val="both"/>
                              </w:pPr>
                            </w:p>
                            <w:p w:rsidR="008240DC" w:rsidRDefault="008240DC">
                              <w:pPr>
                                <w:jc w:val="both"/>
                              </w:pPr>
                            </w:p>
                          </w:tc>
                          <w:tc>
                            <w:tcPr>
                              <w:tcW w:w="41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jc w:val="both"/>
                              </w:pPr>
                            </w:p>
                            <w:p w:rsidR="008240DC" w:rsidRDefault="008240DC">
                              <w:pPr>
                                <w:jc w:val="both"/>
                              </w:pPr>
                            </w:p>
                          </w:tc>
                          <w:tc>
                            <w:tcPr>
                              <w:tcW w:w="41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jc w:val="both"/>
                              </w:pPr>
                            </w:p>
                            <w:p w:rsidR="008240DC" w:rsidRDefault="008240DC">
                              <w:pPr>
                                <w:jc w:val="both"/>
                              </w:pPr>
                            </w:p>
                          </w:tc>
                          <w:tc>
                            <w:tcPr>
                              <w:tcW w:w="4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both"/>
                              </w:pPr>
                            </w:p>
                          </w:tc>
                        </w:tr>
                      </w:tbl>
                      <w:p w:rsidR="008240DC" w:rsidRDefault="008240DC">
                        <w:pPr>
                          <w:spacing w:line="1" w:lineRule="auto"/>
                        </w:pPr>
                      </w:p>
                    </w:tc>
                  </w:tr>
                </w:tbl>
                <w:p w:rsidR="008240DC" w:rsidRDefault="008240DC">
                  <w:pPr>
                    <w:spacing w:line="1" w:lineRule="auto"/>
                  </w:pPr>
                </w:p>
              </w:tc>
            </w:tr>
          </w:tbl>
          <w:p w:rsidR="008240DC" w:rsidRDefault="00024E96">
            <w:pPr>
              <w:jc w:val="both"/>
              <w:rPr>
                <w:color w:val="000000"/>
                <w:sz w:val="28"/>
                <w:szCs w:val="28"/>
              </w:rPr>
            </w:pPr>
            <w:r>
              <w:rPr>
                <w:color w:val="000000"/>
                <w:sz w:val="28"/>
                <w:szCs w:val="28"/>
              </w:rPr>
              <w:lastRenderedPageBreak/>
              <w:t xml:space="preserve"> </w:t>
            </w:r>
          </w:p>
        </w:tc>
      </w:tr>
      <w:tr w:rsidR="008240DC">
        <w:trPr>
          <w:trHeight w:val="322"/>
        </w:trPr>
        <w:tc>
          <w:tcPr>
            <w:tcW w:w="10314" w:type="dxa"/>
            <w:gridSpan w:val="6"/>
            <w:vMerge w:val="restart"/>
            <w:tcMar>
              <w:top w:w="0" w:type="dxa"/>
              <w:left w:w="0" w:type="dxa"/>
              <w:bottom w:w="0" w:type="dxa"/>
              <w:right w:w="0" w:type="dxa"/>
            </w:tcMar>
          </w:tcPr>
          <w:p w:rsidR="008240DC" w:rsidRDefault="00024E96">
            <w:pPr>
              <w:jc w:val="center"/>
              <w:rPr>
                <w:b/>
                <w:bCs/>
                <w:color w:val="000000"/>
                <w:sz w:val="28"/>
                <w:szCs w:val="28"/>
              </w:rPr>
            </w:pPr>
            <w:r>
              <w:rPr>
                <w:b/>
                <w:bCs/>
                <w:color w:val="000000"/>
                <w:sz w:val="28"/>
                <w:szCs w:val="28"/>
              </w:rPr>
              <w:lastRenderedPageBreak/>
              <w:t xml:space="preserve">Раздел 4 "Анализ показателей бухгалтерской отчетности субъекта бюджетной </w:t>
            </w:r>
            <w:r>
              <w:rPr>
                <w:b/>
                <w:bCs/>
                <w:color w:val="000000"/>
                <w:sz w:val="28"/>
                <w:szCs w:val="28"/>
              </w:rPr>
              <w:lastRenderedPageBreak/>
              <w:t>отчетности"</w:t>
            </w:r>
          </w:p>
          <w:p w:rsidR="008240DC" w:rsidRDefault="00024E96">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8240DC">
              <w:tc>
                <w:tcPr>
                  <w:tcW w:w="10314" w:type="dxa"/>
                  <w:tcMar>
                    <w:top w:w="0" w:type="dxa"/>
                    <w:left w:w="0" w:type="dxa"/>
                    <w:bottom w:w="0" w:type="dxa"/>
                    <w:right w:w="400" w:type="dxa"/>
                  </w:tcMar>
                </w:tcPr>
                <w:tbl>
                  <w:tblPr>
                    <w:tblOverlap w:val="never"/>
                    <w:tblW w:w="17509" w:type="dxa"/>
                    <w:tblBorders>
                      <w:top w:val="single" w:sz="0" w:space="0" w:color="000000"/>
                      <w:left w:val="single" w:sz="0" w:space="0" w:color="000000"/>
                      <w:bottom w:val="single" w:sz="0" w:space="0" w:color="000000"/>
                      <w:right w:val="single" w:sz="0" w:space="0" w:color="000000"/>
                    </w:tblBorders>
                    <w:tblLayout w:type="fixed"/>
                    <w:tblLook w:val="01E0"/>
                  </w:tblPr>
                  <w:tblGrid>
                    <w:gridCol w:w="17509"/>
                  </w:tblGrid>
                  <w:tr w:rsidR="008240DC">
                    <w:tc>
                      <w:tcPr>
                        <w:tcW w:w="9355"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024E96">
                        <w:pPr>
                          <w:jc w:val="center"/>
                        </w:pPr>
                        <w:r>
                          <w:rPr>
                            <w:b/>
                            <w:bCs/>
                            <w:color w:val="000000"/>
                            <w:sz w:val="28"/>
                            <w:szCs w:val="28"/>
                          </w:rPr>
                          <w:t>Раздел 4 «Анализ показателей бухгалтерской отчетности субъекта бюджетной отчетности»</w:t>
                        </w:r>
                      </w:p>
                      <w:p w:rsidR="008240DC" w:rsidRDefault="00024E96">
                        <w:pPr>
                          <w:spacing w:before="190" w:after="190"/>
                          <w:jc w:val="both"/>
                        </w:pPr>
                        <w:r>
                          <w:rPr>
                            <w:b/>
                            <w:bCs/>
                            <w:color w:val="000000"/>
                            <w:sz w:val="28"/>
                            <w:szCs w:val="28"/>
                          </w:rPr>
                          <w:t>В отчете о финансовых результатах деятельности (ф.0503110)</w:t>
                        </w:r>
                      </w:p>
                      <w:p w:rsidR="008240DC" w:rsidRDefault="00024E96">
                        <w:pPr>
                          <w:spacing w:before="190" w:after="190"/>
                          <w:jc w:val="both"/>
                        </w:pPr>
                        <w:r>
                          <w:rPr>
                            <w:b/>
                            <w:bCs/>
                            <w:color w:val="000000"/>
                            <w:sz w:val="28"/>
                            <w:szCs w:val="28"/>
                          </w:rPr>
                          <w:t>Анализ показателей бухгалтерской  отчетности субъекта бюджетной отчетности в следующей таблице:</w:t>
                        </w:r>
                      </w:p>
                      <w:p w:rsidR="008240DC" w:rsidRDefault="008240DC">
                        <w:pPr>
                          <w:rPr>
                            <w:vanish/>
                          </w:rPr>
                        </w:pPr>
                      </w:p>
                      <w:tbl>
                        <w:tblPr>
                          <w:tblOverlap w:val="never"/>
                          <w:tblW w:w="9355" w:type="dxa"/>
                          <w:tblBorders>
                            <w:top w:val="single" w:sz="6" w:space="0" w:color="000000"/>
                            <w:left w:val="single" w:sz="6" w:space="0" w:color="000000"/>
                            <w:bottom w:val="single" w:sz="6" w:space="0" w:color="000000"/>
                            <w:right w:val="single" w:sz="6" w:space="0" w:color="000000"/>
                          </w:tblBorders>
                          <w:tblLayout w:type="fixed"/>
                          <w:tblLook w:val="01E0"/>
                        </w:tblPr>
                        <w:tblGrid>
                          <w:gridCol w:w="1871"/>
                          <w:gridCol w:w="1871"/>
                          <w:gridCol w:w="1871"/>
                          <w:gridCol w:w="1871"/>
                          <w:gridCol w:w="1871"/>
                        </w:tblGrid>
                        <w:tr w:rsidR="008240D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Корреспондирующий  счет</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proofErr w:type="gramStart"/>
                              <w:r>
                                <w:rPr>
                                  <w:color w:val="000000"/>
                                  <w:sz w:val="28"/>
                                  <w:szCs w:val="28"/>
                                </w:rPr>
                                <w:t>Код счета  бюджетного учета 1 401 10 171 (1 4</w:t>
                              </w:r>
                              <w:proofErr w:type="gramEnd"/>
                            </w:p>
                            <w:p w:rsidR="008240DC" w:rsidRDefault="00024E96">
                              <w:pPr>
                                <w:jc w:val="both"/>
                              </w:pPr>
                              <w:r>
                                <w:rPr>
                                  <w:color w:val="000000"/>
                                  <w:sz w:val="28"/>
                                  <w:szCs w:val="28"/>
                                </w:rPr>
                                <w:t>1 10 173,1 401 10 174, 1 401 10 189,1 401 20 273)</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Сумма </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код</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Причины </w:t>
                              </w:r>
                            </w:p>
                          </w:tc>
                        </w:tr>
                        <w:tr w:rsidR="008240D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1</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2</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3</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4</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5</w:t>
                              </w:r>
                            </w:p>
                          </w:tc>
                        </w:tr>
                        <w:tr w:rsidR="008240D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Непроизведенные </w:t>
                              </w:r>
                            </w:p>
                            <w:p w:rsidR="008240DC" w:rsidRDefault="00024E96">
                              <w:pPr>
                                <w:jc w:val="both"/>
                              </w:pPr>
                              <w:r>
                                <w:rPr>
                                  <w:color w:val="000000"/>
                                  <w:sz w:val="28"/>
                                  <w:szCs w:val="28"/>
                                </w:rPr>
                                <w:t> активы       всего  в том числе по счетам</w:t>
                              </w:r>
                              <w:proofErr w:type="gramStart"/>
                              <w:r>
                                <w:rPr>
                                  <w:color w:val="000000"/>
                                  <w:sz w:val="28"/>
                                  <w:szCs w:val="28"/>
                                </w:rPr>
                                <w:t xml:space="preserve"> :</w:t>
                              </w:r>
                              <w:proofErr w:type="gramEnd"/>
                            </w:p>
                            <w:p w:rsidR="008240DC" w:rsidRDefault="00024E96">
                              <w:pPr>
                                <w:jc w:val="both"/>
                              </w:pPr>
                              <w:r>
                                <w:rPr>
                                  <w:color w:val="000000"/>
                                  <w:sz w:val="28"/>
                                  <w:szCs w:val="28"/>
                                </w:rPr>
                                <w:t>1 108 55 000</w:t>
                              </w:r>
                            </w:p>
                            <w:p w:rsidR="008240DC" w:rsidRDefault="00024E96">
                              <w:pPr>
                                <w:jc w:val="both"/>
                              </w:pPr>
                              <w:r>
                                <w:rPr>
                                  <w:color w:val="000000"/>
                                  <w:sz w:val="28"/>
                                  <w:szCs w:val="28"/>
                                </w:rPr>
                                <w:t>1 108 51 000</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1 401 10 199</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3,00</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 22</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 xml:space="preserve">1.Безвозмездно получено от </w:t>
                              </w:r>
                              <w:proofErr w:type="spellStart"/>
                              <w:r>
                                <w:rPr>
                                  <w:color w:val="000000"/>
                                  <w:sz w:val="28"/>
                                  <w:szCs w:val="28"/>
                                </w:rPr>
                                <w:t>Админ.КМР</w:t>
                              </w:r>
                              <w:proofErr w:type="spellEnd"/>
                              <w:r>
                                <w:rPr>
                                  <w:color w:val="000000"/>
                                  <w:sz w:val="28"/>
                                  <w:szCs w:val="28"/>
                                </w:rPr>
                                <w:t xml:space="preserve"> -1 руб. </w:t>
                              </w:r>
                            </w:p>
                          </w:tc>
                        </w:tr>
                        <w:tr w:rsidR="008240D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r>
                      </w:tbl>
                      <w:p w:rsidR="008240DC" w:rsidRDefault="00024E96">
                        <w:pPr>
                          <w:spacing w:before="190" w:after="190"/>
                          <w:jc w:val="both"/>
                        </w:pPr>
                        <w:r>
                          <w:rPr>
                            <w:b/>
                            <w:bCs/>
                            <w:color w:val="000000"/>
                            <w:sz w:val="28"/>
                            <w:szCs w:val="28"/>
                          </w:rPr>
                          <w:t>В Справке по заключению счетов бюджетного учета отчетного финансового года ф.0503110</w:t>
                        </w:r>
                      </w:p>
                      <w:p w:rsidR="008240DC" w:rsidRDefault="00024E96">
                        <w:pPr>
                          <w:ind w:left="140"/>
                          <w:jc w:val="both"/>
                        </w:pPr>
                        <w:r>
                          <w:rPr>
                            <w:color w:val="000000"/>
                            <w:sz w:val="28"/>
                            <w:szCs w:val="28"/>
                            <w:shd w:val="clear" w:color="auto" w:fill="FFFFFF"/>
                          </w:rPr>
                          <w:t>По КБК  111 09080100000129   доходы от размещения нестационарного  торгового павильона   в сумме 1264,8 руб.</w:t>
                        </w:r>
                      </w:p>
                      <w:p w:rsidR="008240DC" w:rsidRDefault="00024E96">
                        <w:pPr>
                          <w:ind w:left="140"/>
                          <w:jc w:val="both"/>
                        </w:pPr>
                        <w:r>
                          <w:rPr>
                            <w:color w:val="000000"/>
                            <w:sz w:val="28"/>
                            <w:szCs w:val="28"/>
                            <w:shd w:val="clear" w:color="auto" w:fill="FFFFFF"/>
                          </w:rPr>
                          <w:t>По КБК  11302995100000 130 доходы от платных услуг МКУК ЦКД - 49540 руб.</w:t>
                        </w:r>
                      </w:p>
                      <w:p w:rsidR="008240DC" w:rsidRDefault="00024E96">
                        <w:pPr>
                          <w:spacing w:before="190" w:after="190"/>
                          <w:jc w:val="both"/>
                        </w:pPr>
                        <w:r>
                          <w:rPr>
                            <w:b/>
                            <w:bCs/>
                            <w:color w:val="000000"/>
                            <w:sz w:val="28"/>
                            <w:szCs w:val="28"/>
                          </w:rPr>
                          <w:t>В отчете о финансовых результатах деятельности (ф.0503121) </w:t>
                        </w:r>
                      </w:p>
                      <w:p w:rsidR="008240DC" w:rsidRDefault="00024E96">
                        <w:pPr>
                          <w:spacing w:before="190" w:after="190"/>
                          <w:jc w:val="both"/>
                        </w:pPr>
                        <w:r>
                          <w:rPr>
                            <w:color w:val="000000"/>
                            <w:sz w:val="28"/>
                            <w:szCs w:val="28"/>
                          </w:rPr>
                          <w:t>Доходы всего составили  4524040,86 руб., в т.ч. от собственности  1264,80 руб., доходы от оказания платных услуг 49540 руб., поступления от других бюджетов 4437333,33 руб.</w:t>
                        </w:r>
                      </w:p>
                      <w:p w:rsidR="008240DC" w:rsidRDefault="00024E96">
                        <w:pPr>
                          <w:spacing w:before="190" w:after="190"/>
                          <w:jc w:val="both"/>
                        </w:pPr>
                        <w:r>
                          <w:rPr>
                            <w:b/>
                            <w:bCs/>
                            <w:color w:val="000000"/>
                            <w:sz w:val="28"/>
                            <w:szCs w:val="28"/>
                          </w:rPr>
                          <w:t>Доходы от операций с активами  КОСГУ 172     -  (- 219315,90) руб. </w:t>
                        </w:r>
                      </w:p>
                      <w:p w:rsidR="008240DC" w:rsidRDefault="00024E96">
                        <w:pPr>
                          <w:spacing w:before="190" w:after="190"/>
                          <w:jc w:val="both"/>
                        </w:pPr>
                        <w:r>
                          <w:rPr>
                            <w:b/>
                            <w:bCs/>
                            <w:color w:val="000000"/>
                            <w:sz w:val="28"/>
                            <w:szCs w:val="28"/>
                          </w:rPr>
                          <w:t>Расходы всего 11585853,94 руб. </w:t>
                        </w:r>
                      </w:p>
                      <w:p w:rsidR="008240DC" w:rsidRDefault="00024E96">
                        <w:pPr>
                          <w:jc w:val="both"/>
                        </w:pPr>
                        <w:r>
                          <w:rPr>
                            <w:b/>
                            <w:bCs/>
                            <w:color w:val="000000"/>
                            <w:sz w:val="28"/>
                            <w:szCs w:val="28"/>
                          </w:rPr>
                          <w:t>В форме 0503123 «Отчет о движении денежных средств»</w:t>
                        </w:r>
                      </w:p>
                      <w:p w:rsidR="008240DC" w:rsidRDefault="00024E96">
                        <w:pPr>
                          <w:jc w:val="both"/>
                        </w:pPr>
                        <w:r>
                          <w:rPr>
                            <w:color w:val="000000"/>
                            <w:sz w:val="28"/>
                            <w:szCs w:val="28"/>
                          </w:rPr>
                          <w:t>Поступления всего  -4 486138,13. Выбытия всего – 11583853,94 руб.</w:t>
                        </w:r>
                      </w:p>
                      <w:p w:rsidR="008240DC" w:rsidRDefault="00024E96">
                        <w:pPr>
                          <w:jc w:val="both"/>
                        </w:pPr>
                        <w:r>
                          <w:rPr>
                            <w:color w:val="000000"/>
                            <w:sz w:val="28"/>
                            <w:szCs w:val="28"/>
                          </w:rPr>
                          <w:t>Изменение остатков  средств – 7 097 715,81 руб.</w:t>
                        </w:r>
                      </w:p>
                      <w:p w:rsidR="008240DC" w:rsidRDefault="00024E96">
                        <w:pPr>
                          <w:jc w:val="both"/>
                        </w:pPr>
                        <w:r>
                          <w:rPr>
                            <w:b/>
                            <w:bCs/>
                            <w:color w:val="000000"/>
                            <w:sz w:val="28"/>
                            <w:szCs w:val="28"/>
                          </w:rPr>
                          <w:t>В форме 0503125 «Справка по консолидируемы  расчетам     на 01.01.2024 г.</w:t>
                        </w:r>
                      </w:p>
                      <w:p w:rsidR="008240DC" w:rsidRDefault="00024E96">
                        <w:pPr>
                          <w:jc w:val="both"/>
                        </w:pPr>
                        <w:r>
                          <w:rPr>
                            <w:color w:val="000000"/>
                            <w:sz w:val="28"/>
                            <w:szCs w:val="28"/>
                          </w:rPr>
                          <w:t>По счету 1 401 10 151   поступления -4435333,33 руб. выбытия  0 руб.</w:t>
                        </w:r>
                      </w:p>
                      <w:p w:rsidR="008240DC" w:rsidRDefault="00024E96">
                        <w:pPr>
                          <w:jc w:val="both"/>
                        </w:pPr>
                        <w:r>
                          <w:rPr>
                            <w:color w:val="000000"/>
                            <w:sz w:val="28"/>
                            <w:szCs w:val="28"/>
                          </w:rPr>
                          <w:t>По счету 1401 20 254 выбытия     2 099 925,29 руб.  </w:t>
                        </w:r>
                      </w:p>
                      <w:p w:rsidR="008240DC" w:rsidRDefault="00024E96">
                        <w:pPr>
                          <w:jc w:val="both"/>
                        </w:pPr>
                        <w:r>
                          <w:rPr>
                            <w:color w:val="000000"/>
                            <w:sz w:val="28"/>
                            <w:szCs w:val="28"/>
                          </w:rPr>
                          <w:t>По счету  1 401 20 251 выбытия  119 316,00 руб.</w:t>
                        </w:r>
                      </w:p>
                      <w:p w:rsidR="008240DC" w:rsidRDefault="00024E96">
                        <w:pPr>
                          <w:jc w:val="both"/>
                        </w:pPr>
                        <w:r>
                          <w:rPr>
                            <w:color w:val="000000"/>
                            <w:sz w:val="28"/>
                            <w:szCs w:val="28"/>
                          </w:rPr>
                          <w:lastRenderedPageBreak/>
                          <w:t>По счету  1 401 195 поступления  1,00 руб. </w:t>
                        </w:r>
                      </w:p>
                      <w:p w:rsidR="008240DC" w:rsidRDefault="00024E96">
                        <w:pPr>
                          <w:jc w:val="both"/>
                        </w:pPr>
                        <w:r>
                          <w:rPr>
                            <w:b/>
                            <w:bCs/>
                            <w:color w:val="000000"/>
                            <w:sz w:val="28"/>
                            <w:szCs w:val="28"/>
                          </w:rPr>
                          <w:t>В форме 0503127     «Отчет об исполнении бюджета»</w:t>
                        </w:r>
                      </w:p>
                      <w:p w:rsidR="008240DC" w:rsidRDefault="00024E96">
                        <w:pPr>
                          <w:jc w:val="both"/>
                        </w:pPr>
                        <w:r>
                          <w:rPr>
                            <w:color w:val="000000"/>
                            <w:sz w:val="28"/>
                            <w:szCs w:val="28"/>
                          </w:rPr>
                          <w:t>Доходы при плане  4 524 040,86  руб. исполнены  на 4 521 580,86 руб. – 99,9 %</w:t>
                        </w:r>
                      </w:p>
                      <w:p w:rsidR="008240DC" w:rsidRDefault="00024E96">
                        <w:pPr>
                          <w:jc w:val="both"/>
                        </w:pPr>
                        <w:r>
                          <w:rPr>
                            <w:color w:val="000000"/>
                            <w:sz w:val="28"/>
                            <w:szCs w:val="28"/>
                          </w:rPr>
                          <w:t>Бюджетные  </w:t>
                        </w:r>
                        <w:proofErr w:type="gramStart"/>
                        <w:r>
                          <w:rPr>
                            <w:color w:val="000000"/>
                            <w:sz w:val="28"/>
                            <w:szCs w:val="28"/>
                          </w:rPr>
                          <w:t>ассигнования</w:t>
                        </w:r>
                        <w:proofErr w:type="gramEnd"/>
                        <w:r>
                          <w:rPr>
                            <w:color w:val="000000"/>
                            <w:sz w:val="28"/>
                            <w:szCs w:val="28"/>
                          </w:rPr>
                          <w:t xml:space="preserve">  утвержденные  в сумме 12 412 670,38 руб. выполнены  на 11 583 853,94 руб. или   93,3 %</w:t>
                        </w:r>
                      </w:p>
                      <w:p w:rsidR="008240DC" w:rsidRDefault="00024E96">
                        <w:pPr>
                          <w:jc w:val="both"/>
                        </w:pPr>
                        <w:proofErr w:type="spellStart"/>
                        <w:r>
                          <w:rPr>
                            <w:color w:val="000000"/>
                            <w:sz w:val="28"/>
                            <w:szCs w:val="28"/>
                          </w:rPr>
                          <w:t>Неисполнено</w:t>
                        </w:r>
                        <w:proofErr w:type="spellEnd"/>
                        <w:r>
                          <w:rPr>
                            <w:color w:val="000000"/>
                            <w:sz w:val="28"/>
                            <w:szCs w:val="28"/>
                          </w:rPr>
                          <w:t xml:space="preserve">  ассигнований  в сумме 828 816,44 руб., лимитов – 828816,44 руб., в т.ч. </w:t>
                        </w:r>
                      </w:p>
                      <w:p w:rsidR="008240DC" w:rsidRDefault="00024E96">
                        <w:pPr>
                          <w:jc w:val="both"/>
                        </w:pPr>
                        <w:r>
                          <w:rPr>
                            <w:color w:val="000000"/>
                            <w:sz w:val="28"/>
                            <w:szCs w:val="28"/>
                          </w:rPr>
                          <w:t>по Администрации в сумме  539938,68 руб.; по МКУК ЦКД – 439 039,98 руб.</w:t>
                        </w:r>
                      </w:p>
                      <w:p w:rsidR="008240DC" w:rsidRDefault="00024E96">
                        <w:pPr>
                          <w:jc w:val="both"/>
                        </w:pPr>
                        <w:r>
                          <w:rPr>
                            <w:b/>
                            <w:bCs/>
                            <w:color w:val="000000"/>
                            <w:sz w:val="28"/>
                            <w:szCs w:val="28"/>
                          </w:rPr>
                          <w:t>В форме 0503128 «Отчет     о бюджетных обязательствах»</w:t>
                        </w:r>
                      </w:p>
                      <w:p w:rsidR="008240DC" w:rsidRDefault="00024E96">
                        <w:pPr>
                          <w:jc w:val="both"/>
                        </w:pPr>
                        <w:r>
                          <w:rPr>
                            <w:color w:val="000000"/>
                            <w:sz w:val="28"/>
                            <w:szCs w:val="28"/>
                          </w:rPr>
                          <w:t>Утверждено  бюджетных ассигнований  всего – 12 412670,38., в т.ч. лимитов – 12 165529,94 руб.</w:t>
                        </w:r>
                      </w:p>
                      <w:p w:rsidR="008240DC" w:rsidRDefault="00024E96">
                        <w:pPr>
                          <w:jc w:val="both"/>
                        </w:pPr>
                        <w:r>
                          <w:rPr>
                            <w:color w:val="000000"/>
                            <w:sz w:val="28"/>
                            <w:szCs w:val="28"/>
                          </w:rPr>
                          <w:t>Принято бюджетных обязательств  в сумме –11 583 853,94 руб., (из них с применением     конкурентных способов – 2121323,39  руб.)</w:t>
                        </w:r>
                      </w:p>
                      <w:p w:rsidR="008240DC" w:rsidRDefault="00024E96">
                        <w:pPr>
                          <w:jc w:val="both"/>
                        </w:pPr>
                        <w:r>
                          <w:rPr>
                            <w:color w:val="000000"/>
                            <w:sz w:val="28"/>
                            <w:szCs w:val="28"/>
                          </w:rPr>
                          <w:t>Принято денежных обязательств  - 11 583 853,94 руб. исполнено  13453532,87 руб.</w:t>
                        </w:r>
                      </w:p>
                      <w:p w:rsidR="008240DC" w:rsidRDefault="00024E96">
                        <w:pPr>
                          <w:jc w:val="both"/>
                        </w:pPr>
                        <w:r>
                          <w:rPr>
                            <w:color w:val="000000"/>
                            <w:sz w:val="28"/>
                            <w:szCs w:val="28"/>
                          </w:rPr>
                          <w:t>Не исполнено  принятых бюджетных обязательств на сумму 7548,42 руб. в т.ч.  по Администрации  2857,80 руб.; МКУК ЦКД –4058,91 руб.</w:t>
                        </w:r>
                      </w:p>
                      <w:p w:rsidR="008240DC" w:rsidRDefault="00024E96">
                        <w:pPr>
                          <w:jc w:val="both"/>
                        </w:pPr>
                        <w:r>
                          <w:rPr>
                            <w:b/>
                            <w:bCs/>
                            <w:color w:val="000000"/>
                            <w:sz w:val="28"/>
                            <w:szCs w:val="28"/>
                          </w:rPr>
                          <w:t>В форме 0503130 «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rsidR="008240DC" w:rsidRDefault="00024E96">
                        <w:pPr>
                          <w:jc w:val="both"/>
                        </w:pPr>
                        <w:r>
                          <w:rPr>
                            <w:color w:val="000000"/>
                            <w:sz w:val="28"/>
                            <w:szCs w:val="28"/>
                          </w:rPr>
                          <w:t xml:space="preserve">Основные средства. всего-  2597531,15 </w:t>
                        </w:r>
                        <w:proofErr w:type="spellStart"/>
                        <w:r>
                          <w:rPr>
                            <w:color w:val="000000"/>
                            <w:sz w:val="28"/>
                            <w:szCs w:val="28"/>
                          </w:rPr>
                          <w:t>руб</w:t>
                        </w:r>
                        <w:proofErr w:type="spellEnd"/>
                        <w:r>
                          <w:rPr>
                            <w:color w:val="000000"/>
                            <w:sz w:val="28"/>
                            <w:szCs w:val="28"/>
                          </w:rPr>
                          <w:t>; по остаточной стоимости  на 01.01.2024г. составляют  0 руб</w:t>
                        </w:r>
                        <w:proofErr w:type="gramStart"/>
                        <w:r>
                          <w:rPr>
                            <w:color w:val="000000"/>
                            <w:sz w:val="28"/>
                            <w:szCs w:val="28"/>
                          </w:rPr>
                          <w:t>.(</w:t>
                        </w:r>
                        <w:proofErr w:type="gramEnd"/>
                        <w:r>
                          <w:rPr>
                            <w:color w:val="000000"/>
                            <w:sz w:val="28"/>
                            <w:szCs w:val="28"/>
                          </w:rPr>
                          <w:t>износ начислен полностью).</w:t>
                        </w:r>
                      </w:p>
                      <w:p w:rsidR="008240DC" w:rsidRDefault="00024E96">
                        <w:pPr>
                          <w:jc w:val="both"/>
                        </w:pPr>
                        <w:r>
                          <w:rPr>
                            <w:color w:val="000000"/>
                            <w:sz w:val="28"/>
                            <w:szCs w:val="28"/>
                          </w:rPr>
                          <w:t>Имущество казны по остаточной стоимости –92 249 236,23 руб.</w:t>
                        </w:r>
                      </w:p>
                      <w:p w:rsidR="008240DC" w:rsidRDefault="00024E96">
                        <w:pPr>
                          <w:jc w:val="both"/>
                        </w:pPr>
                        <w:r>
                          <w:rPr>
                            <w:color w:val="000000"/>
                            <w:sz w:val="28"/>
                            <w:szCs w:val="28"/>
                          </w:rPr>
                          <w:t>Материальные запасы  - 0 руб.</w:t>
                        </w:r>
                      </w:p>
                      <w:p w:rsidR="008240DC" w:rsidRDefault="00024E96">
                        <w:pPr>
                          <w:jc w:val="both"/>
                        </w:pPr>
                        <w:r>
                          <w:rPr>
                            <w:color w:val="000000"/>
                            <w:sz w:val="28"/>
                            <w:szCs w:val="28"/>
                          </w:rPr>
                          <w:t>Права пользования активами – 4356,00 руб</w:t>
                        </w:r>
                        <w:proofErr w:type="gramStart"/>
                        <w:r>
                          <w:rPr>
                            <w:color w:val="000000"/>
                            <w:sz w:val="28"/>
                            <w:szCs w:val="28"/>
                          </w:rPr>
                          <w:t>.(</w:t>
                        </w:r>
                        <w:proofErr w:type="gramEnd"/>
                        <w:r>
                          <w:rPr>
                            <w:color w:val="000000"/>
                            <w:sz w:val="28"/>
                            <w:szCs w:val="28"/>
                          </w:rPr>
                          <w:t xml:space="preserve"> неисключительные права на криптографической защиты     </w:t>
                        </w:r>
                        <w:proofErr w:type="spellStart"/>
                        <w:r>
                          <w:rPr>
                            <w:color w:val="000000"/>
                            <w:sz w:val="28"/>
                            <w:szCs w:val="28"/>
                          </w:rPr>
                          <w:t>КриптоПро</w:t>
                        </w:r>
                        <w:proofErr w:type="spellEnd"/>
                        <w:r>
                          <w:rPr>
                            <w:color w:val="000000"/>
                            <w:sz w:val="28"/>
                            <w:szCs w:val="28"/>
                          </w:rPr>
                          <w:t xml:space="preserve">  CSP 4.0 с неустановленным  сроком  использования и программа 1-С)</w:t>
                        </w:r>
                      </w:p>
                      <w:p w:rsidR="008240DC" w:rsidRDefault="00024E96">
                        <w:pPr>
                          <w:jc w:val="both"/>
                        </w:pPr>
                        <w:r>
                          <w:rPr>
                            <w:color w:val="000000"/>
                            <w:sz w:val="28"/>
                            <w:szCs w:val="28"/>
                          </w:rPr>
                          <w:t>Расходы будущих периодов – всего 27962,46 руб.; в т.ч. 27962,46 руб</w:t>
                        </w:r>
                        <w:proofErr w:type="gramStart"/>
                        <w:r>
                          <w:rPr>
                            <w:color w:val="000000"/>
                            <w:sz w:val="28"/>
                            <w:szCs w:val="28"/>
                          </w:rPr>
                          <w:t>.-</w:t>
                        </w:r>
                        <w:proofErr w:type="gramEnd"/>
                        <w:r>
                          <w:rPr>
                            <w:color w:val="000000"/>
                            <w:sz w:val="28"/>
                            <w:szCs w:val="28"/>
                          </w:rPr>
                          <w:t>взносы капремонта Денежные средства на лицевом счете  05 (средства во временном пользовании) – 2991,5 руб. ( подробные пояснения  в     форме 053178)</w:t>
                        </w:r>
                      </w:p>
                      <w:p w:rsidR="008240DC" w:rsidRDefault="00024E96">
                        <w:pPr>
                          <w:jc w:val="both"/>
                        </w:pPr>
                        <w:r>
                          <w:rPr>
                            <w:color w:val="000000"/>
                            <w:sz w:val="28"/>
                            <w:szCs w:val="28"/>
                          </w:rPr>
                          <w:t>Дебиторская задолженность по доходам  - 0,00 руб.</w:t>
                        </w:r>
                      </w:p>
                      <w:p w:rsidR="008240DC" w:rsidRDefault="00024E96">
                        <w:pPr>
                          <w:jc w:val="both"/>
                        </w:pPr>
                        <w:r>
                          <w:rPr>
                            <w:color w:val="000000"/>
                            <w:sz w:val="28"/>
                            <w:szCs w:val="28"/>
                          </w:rPr>
                          <w:t>Дебиторская задолженность –72991,64 руб.</w:t>
                        </w:r>
                      </w:p>
                      <w:p w:rsidR="008240DC" w:rsidRDefault="00024E96">
                        <w:pPr>
                          <w:jc w:val="both"/>
                        </w:pPr>
                        <w:r>
                          <w:rPr>
                            <w:color w:val="000000"/>
                            <w:sz w:val="28"/>
                            <w:szCs w:val="28"/>
                          </w:rPr>
                          <w:t>Кредиторская задолженность  за услуги  – 9088,01 руб.</w:t>
                        </w:r>
                      </w:p>
                      <w:p w:rsidR="008240DC" w:rsidRDefault="00024E96">
                        <w:pPr>
                          <w:jc w:val="both"/>
                        </w:pPr>
                        <w:proofErr w:type="gramStart"/>
                        <w:r>
                          <w:rPr>
                            <w:color w:val="000000"/>
                            <w:sz w:val="28"/>
                            <w:szCs w:val="28"/>
                          </w:rPr>
                          <w:t>Средства</w:t>
                        </w:r>
                        <w:proofErr w:type="gramEnd"/>
                        <w:r>
                          <w:rPr>
                            <w:color w:val="000000"/>
                            <w:sz w:val="28"/>
                            <w:szCs w:val="28"/>
                          </w:rPr>
                          <w:t xml:space="preserve"> полученные во временное     распоряжение  - 2991,50 </w:t>
                        </w:r>
                        <w:proofErr w:type="spellStart"/>
                        <w:r>
                          <w:rPr>
                            <w:color w:val="000000"/>
                            <w:sz w:val="28"/>
                            <w:szCs w:val="28"/>
                          </w:rPr>
                          <w:t>руб</w:t>
                        </w:r>
                        <w:proofErr w:type="spellEnd"/>
                      </w:p>
                      <w:p w:rsidR="008240DC" w:rsidRDefault="00024E96">
                        <w:pPr>
                          <w:jc w:val="both"/>
                        </w:pPr>
                        <w:r>
                          <w:rPr>
                            <w:color w:val="000000"/>
                            <w:sz w:val="28"/>
                            <w:szCs w:val="28"/>
                          </w:rPr>
                          <w:t>Финансовый результат экономического субъекта –92359248,94 руб.</w:t>
                        </w:r>
                      </w:p>
                      <w:p w:rsidR="008240DC" w:rsidRDefault="00024E96">
                        <w:pPr>
                          <w:jc w:val="both"/>
                        </w:pPr>
                        <w:r>
                          <w:rPr>
                            <w:color w:val="000000"/>
                            <w:sz w:val="28"/>
                            <w:szCs w:val="28"/>
                          </w:rPr>
                          <w:t>Итого баланс 92371328,45  руб.</w:t>
                        </w:r>
                      </w:p>
                      <w:p w:rsidR="008240DC" w:rsidRDefault="00024E96">
                        <w:pPr>
                          <w:jc w:val="both"/>
                        </w:pPr>
                        <w:r>
                          <w:rPr>
                            <w:color w:val="000000"/>
                            <w:sz w:val="28"/>
                            <w:szCs w:val="28"/>
                          </w:rPr>
                          <w:t xml:space="preserve">Справка о наличии имущества и обязательств на </w:t>
                        </w:r>
                        <w:proofErr w:type="spellStart"/>
                        <w:r>
                          <w:rPr>
                            <w:color w:val="000000"/>
                            <w:sz w:val="28"/>
                            <w:szCs w:val="28"/>
                          </w:rPr>
                          <w:t>забалансовых</w:t>
                        </w:r>
                        <w:proofErr w:type="spellEnd"/>
                        <w:r>
                          <w:rPr>
                            <w:color w:val="000000"/>
                            <w:sz w:val="28"/>
                            <w:szCs w:val="28"/>
                          </w:rPr>
                          <w:t xml:space="preserve"> счетах  на 01.01.2024г.</w:t>
                        </w:r>
                        <w:proofErr w:type="gramStart"/>
                        <w:r>
                          <w:rPr>
                            <w:color w:val="000000"/>
                            <w:sz w:val="28"/>
                            <w:szCs w:val="28"/>
                          </w:rPr>
                          <w:t xml:space="preserve"> :</w:t>
                        </w:r>
                        <w:proofErr w:type="gramEnd"/>
                      </w:p>
                      <w:p w:rsidR="008240DC" w:rsidRDefault="00024E96">
                        <w:pPr>
                          <w:jc w:val="both"/>
                        </w:pPr>
                        <w:r>
                          <w:rPr>
                            <w:color w:val="000000"/>
                            <w:sz w:val="28"/>
                            <w:szCs w:val="28"/>
                          </w:rPr>
                          <w:t>-Строка 010 имущество в пользовании – 1780,00  руб.</w:t>
                        </w:r>
                      </w:p>
                      <w:p w:rsidR="008240DC" w:rsidRDefault="00024E96">
                        <w:pPr>
                          <w:jc w:val="both"/>
                        </w:pPr>
                        <w:r>
                          <w:rPr>
                            <w:color w:val="000000"/>
                            <w:sz w:val="28"/>
                            <w:szCs w:val="28"/>
                          </w:rPr>
                          <w:t>- Строка 030 Бланки строгой отчетности  (билеты входные) – 446,00 руб.</w:t>
                        </w:r>
                      </w:p>
                      <w:p w:rsidR="008240DC" w:rsidRDefault="00024E96">
                        <w:pPr>
                          <w:jc w:val="both"/>
                        </w:pPr>
                        <w:r>
                          <w:rPr>
                            <w:color w:val="000000"/>
                            <w:sz w:val="28"/>
                            <w:szCs w:val="28"/>
                          </w:rPr>
                          <w:t>-Строка 090 Запасные части  автомобиля – 2719,00 руб.</w:t>
                        </w:r>
                      </w:p>
                      <w:p w:rsidR="008240DC" w:rsidRDefault="00024E96">
                        <w:pPr>
                          <w:jc w:val="both"/>
                        </w:pPr>
                        <w:r>
                          <w:rPr>
                            <w:color w:val="000000"/>
                            <w:sz w:val="28"/>
                            <w:szCs w:val="28"/>
                          </w:rPr>
                          <w:t>-строка 170 – Поступления  денежных средств – 304169,26 руб. выбытия -304169,26 руб.</w:t>
                        </w:r>
                      </w:p>
                      <w:p w:rsidR="008240DC" w:rsidRDefault="00024E96">
                        <w:pPr>
                          <w:jc w:val="both"/>
                        </w:pPr>
                        <w:r>
                          <w:rPr>
                            <w:color w:val="000000"/>
                            <w:sz w:val="28"/>
                            <w:szCs w:val="28"/>
                          </w:rPr>
                          <w:t>Строка 200 – Задолженность</w:t>
                        </w:r>
                        <w:proofErr w:type="gramStart"/>
                        <w:r>
                          <w:rPr>
                            <w:color w:val="000000"/>
                            <w:sz w:val="28"/>
                            <w:szCs w:val="28"/>
                          </w:rPr>
                          <w:t xml:space="preserve"> ,</w:t>
                        </w:r>
                        <w:proofErr w:type="gramEnd"/>
                        <w:r>
                          <w:rPr>
                            <w:color w:val="000000"/>
                            <w:sz w:val="28"/>
                            <w:szCs w:val="28"/>
                          </w:rPr>
                          <w:t xml:space="preserve"> невостребованная кредиторами - 0 руб.</w:t>
                        </w:r>
                      </w:p>
                      <w:p w:rsidR="008240DC" w:rsidRDefault="00024E96">
                        <w:pPr>
                          <w:jc w:val="both"/>
                        </w:pPr>
                        <w:r>
                          <w:rPr>
                            <w:color w:val="000000"/>
                            <w:sz w:val="28"/>
                            <w:szCs w:val="28"/>
                          </w:rPr>
                          <w:t>- Строка 210 Основные средства  в эксплуатации – 207541,15 руб.</w:t>
                        </w:r>
                      </w:p>
                      <w:p w:rsidR="008240DC" w:rsidRDefault="00024E96">
                        <w:pPr>
                          <w:jc w:val="both"/>
                        </w:pPr>
                        <w:r>
                          <w:rPr>
                            <w:color w:val="000000"/>
                            <w:sz w:val="28"/>
                            <w:szCs w:val="28"/>
                          </w:rPr>
                          <w:t>- Строка 270 Материальные ценности - 0 руб.(списаны).</w:t>
                        </w:r>
                      </w:p>
                      <w:p w:rsidR="008240DC" w:rsidRDefault="00024E96">
                        <w:pPr>
                          <w:jc w:val="both"/>
                        </w:pPr>
                        <w:r>
                          <w:rPr>
                            <w:b/>
                            <w:bCs/>
                            <w:color w:val="000000"/>
                            <w:sz w:val="28"/>
                            <w:szCs w:val="28"/>
                          </w:rPr>
                          <w:t>В форме отчета 0503168 «Сведения о движении нефинансовых активов» </w:t>
                        </w:r>
                      </w:p>
                      <w:p w:rsidR="008240DC" w:rsidRDefault="00024E96">
                        <w:pPr>
                          <w:jc w:val="both"/>
                        </w:pPr>
                        <w:r>
                          <w:rPr>
                            <w:color w:val="000000"/>
                            <w:sz w:val="28"/>
                            <w:szCs w:val="28"/>
                          </w:rPr>
                          <w:t xml:space="preserve">Основные средства поступило 999,00 руб. в т.ч. </w:t>
                        </w:r>
                        <w:proofErr w:type="spellStart"/>
                        <w:r>
                          <w:rPr>
                            <w:color w:val="000000"/>
                            <w:sz w:val="28"/>
                            <w:szCs w:val="28"/>
                          </w:rPr>
                          <w:t>моб</w:t>
                        </w:r>
                        <w:proofErr w:type="gramStart"/>
                        <w:r>
                          <w:rPr>
                            <w:color w:val="000000"/>
                            <w:sz w:val="28"/>
                            <w:szCs w:val="28"/>
                          </w:rPr>
                          <w:t>.т</w:t>
                        </w:r>
                        <w:proofErr w:type="gramEnd"/>
                        <w:r>
                          <w:rPr>
                            <w:color w:val="000000"/>
                            <w:sz w:val="28"/>
                            <w:szCs w:val="28"/>
                          </w:rPr>
                          <w:t>елефон</w:t>
                        </w:r>
                        <w:proofErr w:type="spellEnd"/>
                        <w:r>
                          <w:rPr>
                            <w:color w:val="000000"/>
                            <w:sz w:val="28"/>
                            <w:szCs w:val="28"/>
                          </w:rPr>
                          <w:t xml:space="preserve"> 999,00 руб.</w:t>
                        </w:r>
                      </w:p>
                      <w:p w:rsidR="008240DC" w:rsidRDefault="00024E96">
                        <w:pPr>
                          <w:jc w:val="both"/>
                        </w:pPr>
                        <w:r>
                          <w:rPr>
                            <w:color w:val="000000"/>
                            <w:sz w:val="28"/>
                            <w:szCs w:val="28"/>
                          </w:rPr>
                          <w:t>Материальные запасы  поступило     607 733,86 руб., списано  593 943,24 руб. остаток на начало года   0,00 руб., остаток на конец года  13790,62 руб.;</w:t>
                        </w:r>
                      </w:p>
                      <w:p w:rsidR="008240DC" w:rsidRDefault="00024E96">
                        <w:pPr>
                          <w:jc w:val="both"/>
                        </w:pPr>
                        <w:r>
                          <w:rPr>
                            <w:color w:val="000000"/>
                            <w:sz w:val="28"/>
                            <w:szCs w:val="28"/>
                          </w:rPr>
                          <w:t>По строке  262 «Права пользования  нежилыми помещениями»  расходы     17857,50 руб</w:t>
                        </w:r>
                        <w:proofErr w:type="gramStart"/>
                        <w:r>
                          <w:rPr>
                            <w:color w:val="000000"/>
                            <w:sz w:val="28"/>
                            <w:szCs w:val="28"/>
                          </w:rPr>
                          <w:t>..</w:t>
                        </w:r>
                        <w:proofErr w:type="gramEnd"/>
                      </w:p>
                      <w:p w:rsidR="008240DC" w:rsidRDefault="00024E96">
                        <w:pPr>
                          <w:jc w:val="both"/>
                        </w:pPr>
                        <w:r>
                          <w:rPr>
                            <w:color w:val="000000"/>
                            <w:sz w:val="28"/>
                            <w:szCs w:val="28"/>
                          </w:rPr>
                          <w:t>По строке 290  права пользования  нематериальными активами 4356,00 руб.</w:t>
                        </w:r>
                      </w:p>
                      <w:p w:rsidR="008240DC" w:rsidRDefault="00024E96">
                        <w:pPr>
                          <w:jc w:val="both"/>
                        </w:pPr>
                        <w:r>
                          <w:rPr>
                            <w:b/>
                            <w:bCs/>
                            <w:color w:val="000000"/>
                            <w:sz w:val="28"/>
                            <w:szCs w:val="28"/>
                          </w:rPr>
                          <w:t>В форме отчета 0503168 «Сведения о движении нефинансовых активов» Казна</w:t>
                        </w:r>
                      </w:p>
                      <w:p w:rsidR="008240DC" w:rsidRDefault="00024E96">
                        <w:pPr>
                          <w:jc w:val="both"/>
                        </w:pPr>
                        <w:r>
                          <w:rPr>
                            <w:b/>
                            <w:bCs/>
                            <w:color w:val="000000"/>
                            <w:sz w:val="28"/>
                            <w:szCs w:val="28"/>
                          </w:rPr>
                          <w:t>В форме отчета 0503168 «Сведения о движении нефинансовых активов» Казна</w:t>
                        </w:r>
                      </w:p>
                      <w:p w:rsidR="008240DC" w:rsidRDefault="00024E96">
                        <w:pPr>
                          <w:jc w:val="both"/>
                        </w:pPr>
                        <w:r>
                          <w:rPr>
                            <w:color w:val="000000"/>
                            <w:sz w:val="28"/>
                            <w:szCs w:val="28"/>
                          </w:rPr>
                          <w:t>Строка</w:t>
                        </w:r>
                        <w:r>
                          <w:rPr>
                            <w:b/>
                            <w:bCs/>
                            <w:color w:val="000000"/>
                            <w:sz w:val="28"/>
                            <w:szCs w:val="28"/>
                          </w:rPr>
                          <w:t> 400</w:t>
                        </w:r>
                      </w:p>
                      <w:p w:rsidR="008240DC" w:rsidRDefault="00024E96">
                        <w:pPr>
                          <w:jc w:val="both"/>
                        </w:pPr>
                        <w:r>
                          <w:rPr>
                            <w:b/>
                            <w:bCs/>
                            <w:color w:val="000000"/>
                            <w:sz w:val="28"/>
                            <w:szCs w:val="28"/>
                          </w:rPr>
                          <w:t>Счет 108</w:t>
                        </w:r>
                        <w:r>
                          <w:rPr>
                            <w:color w:val="000000"/>
                            <w:sz w:val="28"/>
                            <w:szCs w:val="28"/>
                          </w:rPr>
                          <w:t>.</w:t>
                        </w:r>
                        <w:r>
                          <w:rPr>
                            <w:b/>
                            <w:bCs/>
                            <w:color w:val="000000"/>
                            <w:sz w:val="28"/>
                            <w:szCs w:val="28"/>
                          </w:rPr>
                          <w:t>51</w:t>
                        </w:r>
                        <w:r>
                          <w:rPr>
                            <w:color w:val="000000"/>
                            <w:sz w:val="28"/>
                            <w:szCs w:val="28"/>
                          </w:rPr>
                          <w:t xml:space="preserve"> Поступило всего 1 руб. Получено безвозмездно недвижимое имущество казны   в сумме 1 руб. от Администрации КМР (Братская </w:t>
                        </w:r>
                        <w:r>
                          <w:rPr>
                            <w:color w:val="000000"/>
                            <w:sz w:val="28"/>
                            <w:szCs w:val="28"/>
                          </w:rPr>
                          <w:lastRenderedPageBreak/>
                          <w:t>могила д. Святнаволок), на основании Постановления Администрации Кондопожского муниципального района от 16.10.2023 №1110  </w:t>
                        </w:r>
                      </w:p>
                      <w:p w:rsidR="008240DC" w:rsidRDefault="00024E96">
                        <w:pPr>
                          <w:jc w:val="both"/>
                        </w:pPr>
                        <w:r>
                          <w:rPr>
                            <w:color w:val="000000"/>
                            <w:sz w:val="28"/>
                            <w:szCs w:val="28"/>
                          </w:rPr>
                          <w:t>Выбытие  всего 2 099 925,29 руб. (переданы жилые помещения   Администрации КМР, безвозмездно на основании Решения Совета Гирвасского сельского поселения №3 от 19.06.2023)  </w:t>
                        </w:r>
                      </w:p>
                      <w:p w:rsidR="008240DC" w:rsidRDefault="00024E96">
                        <w:pPr>
                          <w:jc w:val="both"/>
                        </w:pPr>
                        <w:r>
                          <w:rPr>
                            <w:color w:val="000000"/>
                            <w:sz w:val="28"/>
                            <w:szCs w:val="28"/>
                          </w:rPr>
                          <w:t>Списано здание Дома культуры (списание на основании Выписки из ЕГРН  от 20.02.2023г.- снят  с кадастрового учета 20.02.2023г.</w:t>
                        </w:r>
                        <w:proofErr w:type="gramStart"/>
                        <w:r>
                          <w:rPr>
                            <w:color w:val="000000"/>
                            <w:sz w:val="28"/>
                            <w:szCs w:val="28"/>
                          </w:rPr>
                          <w:t xml:space="preserve"> )</w:t>
                        </w:r>
                        <w:proofErr w:type="gramEnd"/>
                        <w:r>
                          <w:rPr>
                            <w:color w:val="000000"/>
                            <w:sz w:val="28"/>
                            <w:szCs w:val="28"/>
                          </w:rPr>
                          <w:t xml:space="preserve"> 4 846 691,43</w:t>
                        </w:r>
                      </w:p>
                      <w:p w:rsidR="008240DC" w:rsidRDefault="00024E96">
                        <w:pPr>
                          <w:jc w:val="both"/>
                        </w:pPr>
                        <w:r>
                          <w:rPr>
                            <w:b/>
                            <w:bCs/>
                            <w:color w:val="000000"/>
                            <w:sz w:val="28"/>
                            <w:szCs w:val="28"/>
                          </w:rPr>
                          <w:t>Счет 108</w:t>
                        </w:r>
                        <w:r>
                          <w:rPr>
                            <w:color w:val="000000"/>
                            <w:sz w:val="28"/>
                            <w:szCs w:val="28"/>
                          </w:rPr>
                          <w:t>.</w:t>
                        </w:r>
                        <w:r>
                          <w:rPr>
                            <w:b/>
                            <w:bCs/>
                            <w:color w:val="000000"/>
                            <w:sz w:val="28"/>
                            <w:szCs w:val="28"/>
                          </w:rPr>
                          <w:t>52</w:t>
                        </w:r>
                        <w:r>
                          <w:rPr>
                            <w:color w:val="000000"/>
                            <w:sz w:val="28"/>
                            <w:szCs w:val="28"/>
                          </w:rPr>
                          <w:t xml:space="preserve"> Поступило всего 2 руб. Принято на балансовый учет в муниципальную казну Гирвасского сельского поселения в результате инвентаризации, на основании Постановления Администрации Гирвасского сельского поселения №15 от 01.03.2023 г. в составе: два питьевых  колодца в п</w:t>
                        </w:r>
                        <w:proofErr w:type="gramStart"/>
                        <w:r>
                          <w:rPr>
                            <w:color w:val="000000"/>
                            <w:sz w:val="28"/>
                            <w:szCs w:val="28"/>
                          </w:rPr>
                          <w:t>.Г</w:t>
                        </w:r>
                        <w:proofErr w:type="gramEnd"/>
                        <w:r>
                          <w:rPr>
                            <w:color w:val="000000"/>
                            <w:sz w:val="28"/>
                            <w:szCs w:val="28"/>
                          </w:rPr>
                          <w:t>ирвас по ул. Кондопожской и ул. Комсомольской </w:t>
                        </w:r>
                      </w:p>
                      <w:p w:rsidR="008240DC" w:rsidRDefault="00024E96">
                        <w:pPr>
                          <w:jc w:val="both"/>
                        </w:pPr>
                        <w:r>
                          <w:rPr>
                            <w:color w:val="000000"/>
                            <w:sz w:val="28"/>
                            <w:szCs w:val="28"/>
                          </w:rPr>
                          <w:t>Информация о просроченной дебиторской и кредиторской задолженности в сравнении  с началом текущего  года, отражением причин её изменения, годов возникновения, а также указываются     меры, принимаемые для урегулирования просроченной задолженности.</w:t>
                        </w:r>
                      </w:p>
                      <w:p w:rsidR="008240DC" w:rsidRDefault="00024E96">
                        <w:pPr>
                          <w:jc w:val="both"/>
                        </w:pPr>
                        <w:r>
                          <w:rPr>
                            <w:color w:val="000000"/>
                            <w:sz w:val="28"/>
                            <w:szCs w:val="28"/>
                          </w:rPr>
                          <w:t>Причины просроченной дебиторской и кредиторской задолженности на отчетную дату по  укрупненным причинам возникновения, динамика задолженности в сравнении с началом года, отражаются в таблице :                                                                                       (руб</w:t>
                        </w:r>
                        <w:proofErr w:type="gramStart"/>
                        <w:r>
                          <w:rPr>
                            <w:color w:val="000000"/>
                            <w:sz w:val="28"/>
                            <w:szCs w:val="28"/>
                          </w:rPr>
                          <w:t>.к</w:t>
                        </w:r>
                        <w:proofErr w:type="gramEnd"/>
                        <w:r>
                          <w:rPr>
                            <w:color w:val="000000"/>
                            <w:sz w:val="28"/>
                            <w:szCs w:val="28"/>
                          </w:rPr>
                          <w:t>оп.)</w:t>
                        </w:r>
                      </w:p>
                      <w:p w:rsidR="008240DC" w:rsidRDefault="008240DC">
                        <w:pPr>
                          <w:rPr>
                            <w:vanish/>
                          </w:rPr>
                        </w:pPr>
                      </w:p>
                      <w:tbl>
                        <w:tblPr>
                          <w:tblOverlap w:val="never"/>
                          <w:tblW w:w="9355" w:type="dxa"/>
                          <w:tblBorders>
                            <w:top w:val="single" w:sz="6" w:space="0" w:color="000000"/>
                            <w:left w:val="single" w:sz="6" w:space="0" w:color="000000"/>
                            <w:bottom w:val="single" w:sz="6" w:space="0" w:color="000000"/>
                            <w:right w:val="single" w:sz="6" w:space="0" w:color="000000"/>
                          </w:tblBorders>
                          <w:tblLayout w:type="fixed"/>
                          <w:tblLook w:val="01E0"/>
                        </w:tblPr>
                        <w:tblGrid>
                          <w:gridCol w:w="1871"/>
                          <w:gridCol w:w="1871"/>
                          <w:gridCol w:w="1871"/>
                          <w:gridCol w:w="1871"/>
                          <w:gridCol w:w="1871"/>
                        </w:tblGrid>
                        <w:tr w:rsidR="008240D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Код счета</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Сумма на начало отчетного периода</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Сумма на отчетную дату</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Сумма отклонения</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Причины наличия (изменения) задолженности</w:t>
                              </w:r>
                            </w:p>
                          </w:tc>
                        </w:tr>
                        <w:tr w:rsidR="008240D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1</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2</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3</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4</w:t>
                              </w: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5</w:t>
                              </w:r>
                            </w:p>
                          </w:tc>
                        </w:tr>
                        <w:tr w:rsidR="008240D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87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r>
                      </w:tbl>
                      <w:p w:rsidR="008240DC" w:rsidRDefault="008240DC">
                        <w:pPr>
                          <w:spacing w:line="1" w:lineRule="auto"/>
                        </w:pPr>
                      </w:p>
                    </w:tc>
                  </w:tr>
                  <w:tr w:rsidR="008240DC">
                    <w:tc>
                      <w:tcPr>
                        <w:tcW w:w="9355"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8240DC">
                        <w:pPr>
                          <w:spacing w:line="1" w:lineRule="auto"/>
                          <w:jc w:val="both"/>
                        </w:pPr>
                      </w:p>
                    </w:tc>
                  </w:tr>
                  <w:tr w:rsidR="008240DC">
                    <w:tc>
                      <w:tcPr>
                        <w:tcW w:w="9355"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024E96">
                        <w:pPr>
                          <w:jc w:val="both"/>
                        </w:pPr>
                        <w:r>
                          <w:rPr>
                            <w:color w:val="000000"/>
                            <w:sz w:val="28"/>
                            <w:szCs w:val="28"/>
                          </w:rPr>
                          <w:t>Просроченной  дебиторской и кредиторской задолженности нет.</w:t>
                        </w:r>
                      </w:p>
                      <w:p w:rsidR="008240DC" w:rsidRDefault="00024E96">
                        <w:pPr>
                          <w:jc w:val="both"/>
                        </w:pPr>
                        <w:r>
                          <w:rPr>
                            <w:color w:val="000000"/>
                            <w:sz w:val="28"/>
                            <w:szCs w:val="28"/>
                          </w:rPr>
                          <w:t xml:space="preserve">Результаты  анализа причин образования дебиторской  и кредиторской задолженности </w:t>
                        </w:r>
                        <w:proofErr w:type="gramStart"/>
                        <w:r>
                          <w:rPr>
                            <w:color w:val="000000"/>
                            <w:sz w:val="28"/>
                            <w:szCs w:val="28"/>
                          </w:rPr>
                          <w:t xml:space="preserve">( </w:t>
                        </w:r>
                        <w:proofErr w:type="gramEnd"/>
                        <w:r>
                          <w:rPr>
                            <w:color w:val="000000"/>
                            <w:sz w:val="28"/>
                            <w:szCs w:val="28"/>
                          </w:rPr>
                          <w:t>в том числе просроченной) по суммам 1 миллион рублей и более ( по одному контракту и одному контрагенту) отражаются в  таблице :</w:t>
                        </w:r>
                      </w:p>
                      <w:p w:rsidR="008240DC" w:rsidRDefault="008240DC">
                        <w:pPr>
                          <w:rPr>
                            <w:vanish/>
                          </w:rPr>
                        </w:pPr>
                      </w:p>
                      <w:tbl>
                        <w:tblPr>
                          <w:tblOverlap w:val="never"/>
                          <w:tblW w:w="9355" w:type="dxa"/>
                          <w:tblBorders>
                            <w:top w:val="single" w:sz="6" w:space="0" w:color="000000"/>
                            <w:left w:val="single" w:sz="6" w:space="0" w:color="000000"/>
                            <w:bottom w:val="single" w:sz="6" w:space="0" w:color="000000"/>
                            <w:right w:val="single" w:sz="6" w:space="0" w:color="000000"/>
                          </w:tblBorders>
                          <w:tblLayout w:type="fixed"/>
                          <w:tblLook w:val="01E0"/>
                        </w:tblPr>
                        <w:tblGrid>
                          <w:gridCol w:w="1559"/>
                          <w:gridCol w:w="1559"/>
                          <w:gridCol w:w="1559"/>
                          <w:gridCol w:w="1559"/>
                          <w:gridCol w:w="1559"/>
                          <w:gridCol w:w="1560"/>
                        </w:tblGrid>
                        <w:tr w:rsidR="008240D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Код счета</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Наименование дебитора, кредитора</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Характер задолженности</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Сумма задолженности</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В том числе просроченная</w:t>
                              </w:r>
                            </w:p>
                          </w:tc>
                          <w:tc>
                            <w:tcPr>
                              <w:tcW w:w="15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both"/>
                              </w:pPr>
                              <w:r>
                                <w:rPr>
                                  <w:color w:val="000000"/>
                                  <w:sz w:val="28"/>
                                  <w:szCs w:val="28"/>
                                </w:rPr>
                                <w:t>Причины образования</w:t>
                              </w:r>
                            </w:p>
                          </w:tc>
                        </w:tr>
                        <w:tr w:rsidR="008240D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1</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3</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4</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5</w:t>
                              </w:r>
                            </w:p>
                          </w:tc>
                          <w:tc>
                            <w:tcPr>
                              <w:tcW w:w="15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024E96">
                              <w:pPr>
                                <w:jc w:val="center"/>
                              </w:pPr>
                              <w:r>
                                <w:rPr>
                                  <w:color w:val="000000"/>
                                  <w:sz w:val="28"/>
                                  <w:szCs w:val="28"/>
                                </w:rPr>
                                <w:t>6</w:t>
                              </w:r>
                            </w:p>
                          </w:tc>
                        </w:tr>
                        <w:tr w:rsidR="008240D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c>
                            <w:tcPr>
                              <w:tcW w:w="15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8240DC" w:rsidRDefault="008240DC">
                              <w:pPr>
                                <w:spacing w:line="1" w:lineRule="auto"/>
                                <w:jc w:val="both"/>
                              </w:pPr>
                            </w:p>
                          </w:tc>
                        </w:tr>
                      </w:tbl>
                      <w:p w:rsidR="008240DC" w:rsidRDefault="00024E96">
                        <w:pPr>
                          <w:jc w:val="both"/>
                        </w:pPr>
                        <w:r>
                          <w:rPr>
                            <w:b/>
                            <w:bCs/>
                            <w:color w:val="000000"/>
                            <w:sz w:val="28"/>
                            <w:szCs w:val="28"/>
                          </w:rPr>
                          <w:t>В форме отчета 0503169 «Сведения по дебиторской задолженности»</w:t>
                        </w:r>
                      </w:p>
                      <w:p w:rsidR="008240DC" w:rsidRDefault="00024E96">
                        <w:pPr>
                          <w:jc w:val="both"/>
                        </w:pPr>
                        <w:r>
                          <w:rPr>
                            <w:color w:val="000000"/>
                            <w:sz w:val="28"/>
                            <w:szCs w:val="28"/>
                          </w:rPr>
                          <w:t>Дебиторская задолженность на 01.01.2024г.  всего 72991,64 руб. в т.ч. по счетам:</w:t>
                        </w:r>
                      </w:p>
                      <w:p w:rsidR="008240DC" w:rsidRDefault="00024E96">
                        <w:pPr>
                          <w:jc w:val="both"/>
                        </w:pPr>
                        <w:r>
                          <w:rPr>
                            <w:color w:val="000000"/>
                            <w:sz w:val="28"/>
                            <w:szCs w:val="28"/>
                          </w:rPr>
                          <w:t>Счёт 206 23 000 предоплата ОАО «ТНС энерго Карелия» за электроэнергию     65345,59 руб., из них  по разделу 0409  (договор  № 05280     - 65178,65 руб.); по разделу 0113 -166,94 руб.</w:t>
                        </w:r>
                      </w:p>
                      <w:p w:rsidR="008240DC" w:rsidRDefault="00024E96">
                        <w:pPr>
                          <w:jc w:val="both"/>
                        </w:pPr>
                        <w:r>
                          <w:rPr>
                            <w:color w:val="000000"/>
                            <w:sz w:val="28"/>
                            <w:szCs w:val="28"/>
                          </w:rPr>
                          <w:t>Счет 206 26  000     авансовые платежи по межеванию     всего 7500,00 руб., в т.ч. по разделу 0503  7500,00 руб.</w:t>
                        </w:r>
                      </w:p>
                      <w:p w:rsidR="008240DC" w:rsidRDefault="00024E96">
                        <w:pPr>
                          <w:jc w:val="both"/>
                        </w:pPr>
                        <w:r>
                          <w:rPr>
                            <w:color w:val="000000"/>
                            <w:sz w:val="28"/>
                            <w:szCs w:val="28"/>
                          </w:rPr>
                          <w:t>Счет 208 34  000     авансовые платежи 0,05 руб. по разделу 0113</w:t>
                        </w:r>
                      </w:p>
                      <w:p w:rsidR="008240DC" w:rsidRDefault="00024E96">
                        <w:pPr>
                          <w:jc w:val="both"/>
                        </w:pPr>
                        <w:r>
                          <w:rPr>
                            <w:color w:val="000000"/>
                            <w:sz w:val="28"/>
                            <w:szCs w:val="28"/>
                          </w:rPr>
                          <w:t xml:space="preserve">Счёт 303 14 000  предоплата по разделу 0503  - 146,00 </w:t>
                        </w:r>
                        <w:proofErr w:type="spellStart"/>
                        <w:r>
                          <w:rPr>
                            <w:color w:val="000000"/>
                            <w:sz w:val="28"/>
                            <w:szCs w:val="28"/>
                          </w:rPr>
                          <w:t>руб</w:t>
                        </w:r>
                        <w:proofErr w:type="spellEnd"/>
                      </w:p>
                      <w:p w:rsidR="008240DC" w:rsidRDefault="00024E96">
                        <w:pPr>
                          <w:jc w:val="both"/>
                        </w:pPr>
                        <w:r>
                          <w:rPr>
                            <w:color w:val="000000"/>
                            <w:sz w:val="28"/>
                            <w:szCs w:val="28"/>
                          </w:rPr>
                          <w:t>Отклонения  дебиторской задолженности на начало года – отражены в форме 0503173</w:t>
                        </w:r>
                      </w:p>
                      <w:p w:rsidR="008240DC" w:rsidRDefault="00024E96">
                        <w:pPr>
                          <w:jc w:val="both"/>
                        </w:pPr>
                        <w:r>
                          <w:rPr>
                            <w:b/>
                            <w:bCs/>
                            <w:color w:val="000000"/>
                            <w:sz w:val="28"/>
                            <w:szCs w:val="28"/>
                          </w:rPr>
                          <w:t>В форме отчета 0503169 «Сведения по кредиторской задолженности»</w:t>
                        </w:r>
                      </w:p>
                      <w:p w:rsidR="008240DC" w:rsidRDefault="00024E96">
                        <w:pPr>
                          <w:jc w:val="both"/>
                        </w:pPr>
                        <w:r>
                          <w:rPr>
                            <w:color w:val="000000"/>
                            <w:sz w:val="28"/>
                            <w:szCs w:val="28"/>
                          </w:rPr>
                          <w:t xml:space="preserve">Счет 302,21 – Кредиторская задолженность по договорам за декабрь м-ц в сумме 1958,91 руб. МУК ЦКД (дог. </w:t>
                        </w:r>
                        <w:proofErr w:type="gramStart"/>
                        <w:r>
                          <w:rPr>
                            <w:color w:val="000000"/>
                            <w:sz w:val="28"/>
                            <w:szCs w:val="28"/>
                          </w:rPr>
                          <w:t xml:space="preserve">ПАО Ростелеком  1358,91 руб. и   </w:t>
                        </w:r>
                        <w:proofErr w:type="spellStart"/>
                        <w:r>
                          <w:rPr>
                            <w:color w:val="000000"/>
                            <w:sz w:val="28"/>
                            <w:szCs w:val="28"/>
                          </w:rPr>
                          <w:t>Ситилинк</w:t>
                        </w:r>
                        <w:proofErr w:type="spellEnd"/>
                        <w:r>
                          <w:rPr>
                            <w:color w:val="000000"/>
                            <w:sz w:val="28"/>
                            <w:szCs w:val="28"/>
                          </w:rPr>
                          <w:t xml:space="preserve"> – 600 руб.)</w:t>
                        </w:r>
                        <w:proofErr w:type="gramEnd"/>
                      </w:p>
                      <w:p w:rsidR="008240DC" w:rsidRDefault="00024E96">
                        <w:pPr>
                          <w:jc w:val="both"/>
                        </w:pPr>
                        <w:r>
                          <w:rPr>
                            <w:color w:val="000000"/>
                            <w:sz w:val="28"/>
                            <w:szCs w:val="28"/>
                          </w:rPr>
                          <w:t>Счет 302.25 кредиторская задолженность  ОАО «ДРСУ» за очистку дорог 2610  руб., по разделу 0409, 396,48 по разделу 0501 за капитальный ремонт</w:t>
                        </w:r>
                      </w:p>
                      <w:p w:rsidR="008240DC" w:rsidRDefault="00024E96">
                        <w:pPr>
                          <w:jc w:val="both"/>
                        </w:pPr>
                        <w:r>
                          <w:rPr>
                            <w:color w:val="000000"/>
                            <w:sz w:val="28"/>
                            <w:szCs w:val="28"/>
                          </w:rPr>
                          <w:t>Счет 302.26 кредиторская задолженность  2100  руб., по разделу 0801 за обслуживание 1С</w:t>
                        </w:r>
                        <w:proofErr w:type="gramStart"/>
                        <w:r>
                          <w:rPr>
                            <w:color w:val="000000"/>
                            <w:sz w:val="28"/>
                            <w:szCs w:val="28"/>
                          </w:rPr>
                          <w:t>:Б</w:t>
                        </w:r>
                        <w:proofErr w:type="gramEnd"/>
                        <w:r>
                          <w:rPr>
                            <w:color w:val="000000"/>
                            <w:sz w:val="28"/>
                            <w:szCs w:val="28"/>
                          </w:rPr>
                          <w:t>ухгалтерия.</w:t>
                        </w:r>
                      </w:p>
                      <w:p w:rsidR="008240DC" w:rsidRDefault="00024E96">
                        <w:pPr>
                          <w:jc w:val="both"/>
                        </w:pPr>
                        <w:r>
                          <w:rPr>
                            <w:color w:val="000000"/>
                            <w:sz w:val="28"/>
                            <w:szCs w:val="28"/>
                          </w:rPr>
                          <w:t>Итого кредиторская задолженность на 01 января  2023 года     4548,14       руб.</w:t>
                        </w:r>
                      </w:p>
                      <w:p w:rsidR="008240DC" w:rsidRDefault="00024E96">
                        <w:pPr>
                          <w:jc w:val="both"/>
                        </w:pPr>
                        <w:r>
                          <w:rPr>
                            <w:color w:val="000000"/>
                            <w:sz w:val="28"/>
                            <w:szCs w:val="28"/>
                          </w:rPr>
                          <w:t>Отклонения  кредиторской  задолженности на начало года – отражены в форме 0503173</w:t>
                        </w:r>
                      </w:p>
                      <w:p w:rsidR="008240DC" w:rsidRDefault="00024E96">
                        <w:pPr>
                          <w:spacing w:before="100" w:after="100"/>
                          <w:jc w:val="both"/>
                        </w:pPr>
                        <w:r>
                          <w:rPr>
                            <w:b/>
                            <w:bCs/>
                            <w:color w:val="000000"/>
                            <w:sz w:val="28"/>
                            <w:szCs w:val="28"/>
                          </w:rPr>
                          <w:t>В сведениях об изменении валюты баланса (ф.0503173) </w:t>
                        </w:r>
                        <w:r>
                          <w:rPr>
                            <w:color w:val="000000"/>
                            <w:sz w:val="28"/>
                            <w:szCs w:val="28"/>
                          </w:rPr>
                          <w:t>на 01.01.2022 г.  было выявлено  - отрицательное </w:t>
                        </w:r>
                      </w:p>
                      <w:p w:rsidR="008240DC" w:rsidRDefault="00024E96">
                        <w:pPr>
                          <w:spacing w:before="100" w:after="100"/>
                          <w:jc w:val="both"/>
                        </w:pPr>
                        <w:r>
                          <w:rPr>
                            <w:b/>
                            <w:bCs/>
                            <w:color w:val="000000"/>
                            <w:sz w:val="28"/>
                            <w:szCs w:val="28"/>
                          </w:rPr>
                          <w:t>В форме отчета 0503178 «Сведения об остатках денежных средств на счетах получателей бюджетных средств» - </w:t>
                        </w:r>
                        <w:r>
                          <w:rPr>
                            <w:color w:val="000000"/>
                            <w:sz w:val="28"/>
                            <w:szCs w:val="28"/>
                          </w:rPr>
                          <w:t xml:space="preserve"> средства во временном </w:t>
                        </w:r>
                        <w:r>
                          <w:rPr>
                            <w:color w:val="000000"/>
                            <w:sz w:val="28"/>
                            <w:szCs w:val="28"/>
                          </w:rPr>
                          <w:lastRenderedPageBreak/>
                          <w:t>распоряжении  сумме 2991,50  руб., в том числе</w:t>
                        </w:r>
                        <w:proofErr w:type="gramStart"/>
                        <w:r>
                          <w:rPr>
                            <w:color w:val="000000"/>
                            <w:sz w:val="28"/>
                            <w:szCs w:val="28"/>
                          </w:rPr>
                          <w:t xml:space="preserve"> :</w:t>
                        </w:r>
                        <w:proofErr w:type="gramEnd"/>
                      </w:p>
                      <w:p w:rsidR="008240DC" w:rsidRDefault="008240DC">
                        <w:pPr>
                          <w:rPr>
                            <w:vanish/>
                          </w:rPr>
                        </w:pPr>
                      </w:p>
                      <w:tbl>
                        <w:tblPr>
                          <w:tblOverlap w:val="never"/>
                          <w:tblW w:w="9355" w:type="dxa"/>
                          <w:tblLayout w:type="fixed"/>
                          <w:tblLook w:val="01E0"/>
                        </w:tblPr>
                        <w:tblGrid>
                          <w:gridCol w:w="480"/>
                          <w:gridCol w:w="8875"/>
                        </w:tblGrid>
                        <w:tr w:rsidR="008240DC">
                          <w:tc>
                            <w:tcPr>
                              <w:tcW w:w="480" w:type="dxa"/>
                              <w:tcMar>
                                <w:top w:w="0" w:type="dxa"/>
                                <w:left w:w="0" w:type="dxa"/>
                                <w:bottom w:w="0" w:type="dxa"/>
                                <w:right w:w="0" w:type="dxa"/>
                              </w:tcMar>
                            </w:tcPr>
                            <w:p w:rsidR="008240DC" w:rsidRDefault="00024E96">
                              <w:pPr>
                                <w:jc w:val="both"/>
                                <w:rPr>
                                  <w:color w:val="000000"/>
                                  <w:sz w:val="28"/>
                                  <w:szCs w:val="28"/>
                                </w:rPr>
                              </w:pPr>
                              <w:r>
                                <w:rPr>
                                  <w:color w:val="000000"/>
                                  <w:sz w:val="28"/>
                                  <w:szCs w:val="28"/>
                                </w:rPr>
                                <w:t>1.</w:t>
                              </w:r>
                            </w:p>
                          </w:tc>
                          <w:tc>
                            <w:tcPr>
                              <w:tcW w:w="8875" w:type="dxa"/>
                              <w:tcMar>
                                <w:top w:w="0" w:type="dxa"/>
                                <w:left w:w="0" w:type="dxa"/>
                                <w:bottom w:w="0" w:type="dxa"/>
                                <w:right w:w="0" w:type="dxa"/>
                              </w:tcMar>
                            </w:tcPr>
                            <w:p w:rsidR="008240DC" w:rsidRDefault="00024E96">
                              <w:pPr>
                                <w:jc w:val="both"/>
                              </w:pPr>
                              <w:r>
                                <w:rPr>
                                  <w:color w:val="000000"/>
                                  <w:sz w:val="28"/>
                                  <w:szCs w:val="28"/>
                                </w:rPr>
                                <w:t xml:space="preserve">Денежные средства для обеспечения гарантийных обязательств за выполненные работы ИП  в </w:t>
                              </w:r>
                              <w:proofErr w:type="spellStart"/>
                              <w:r>
                                <w:rPr>
                                  <w:color w:val="000000"/>
                                  <w:sz w:val="28"/>
                                  <w:szCs w:val="28"/>
                                </w:rPr>
                                <w:t>д.Тивдия</w:t>
                              </w:r>
                              <w:proofErr w:type="spellEnd"/>
                              <w:r>
                                <w:rPr>
                                  <w:color w:val="000000"/>
                                  <w:sz w:val="28"/>
                                  <w:szCs w:val="28"/>
                                </w:rPr>
                                <w:t xml:space="preserve">     в сумме 2991,50 руб.(аукцион  № 2аэф-20 от 25.05.2020г)</w:t>
                              </w:r>
                            </w:p>
                          </w:tc>
                        </w:tr>
                      </w:tbl>
                      <w:p w:rsidR="008240DC" w:rsidRDefault="008240DC">
                        <w:pPr>
                          <w:rPr>
                            <w:vanish/>
                          </w:rPr>
                        </w:pPr>
                      </w:p>
                      <w:tbl>
                        <w:tblPr>
                          <w:tblOverlap w:val="never"/>
                          <w:tblW w:w="9355" w:type="dxa"/>
                          <w:tblBorders>
                            <w:top w:val="single" w:sz="0" w:space="0" w:color="000000"/>
                            <w:left w:val="single" w:sz="0" w:space="0" w:color="000000"/>
                            <w:bottom w:val="single" w:sz="0" w:space="0" w:color="000000"/>
                            <w:right w:val="single" w:sz="0" w:space="0" w:color="000000"/>
                          </w:tblBorders>
                          <w:tblLayout w:type="fixed"/>
                          <w:tblLook w:val="01E0"/>
                        </w:tblPr>
                        <w:tblGrid>
                          <w:gridCol w:w="9355"/>
                        </w:tblGrid>
                        <w:tr w:rsidR="008240DC">
                          <w:tc>
                            <w:tcPr>
                              <w:tcW w:w="9355"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400" w:type="dxa"/>
                              </w:tcMar>
                            </w:tcPr>
                            <w:p w:rsidR="008240DC" w:rsidRDefault="008240DC">
                              <w:pPr>
                                <w:spacing w:line="1" w:lineRule="auto"/>
                                <w:jc w:val="both"/>
                              </w:pPr>
                            </w:p>
                          </w:tc>
                        </w:tr>
                      </w:tbl>
                      <w:p w:rsidR="008240DC" w:rsidRDefault="008240DC">
                        <w:pPr>
                          <w:spacing w:line="1" w:lineRule="auto"/>
                        </w:pPr>
                      </w:p>
                    </w:tc>
                  </w:tr>
                  <w:tr w:rsidR="008240DC">
                    <w:tc>
                      <w:tcPr>
                        <w:tcW w:w="9355"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8240DC">
                        <w:pPr>
                          <w:spacing w:line="1" w:lineRule="auto"/>
                          <w:jc w:val="both"/>
                        </w:pPr>
                      </w:p>
                    </w:tc>
                  </w:tr>
                  <w:tr w:rsidR="008240DC">
                    <w:tc>
                      <w:tcPr>
                        <w:tcW w:w="9355"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8240DC">
                        <w:pPr>
                          <w:spacing w:line="1" w:lineRule="auto"/>
                          <w:jc w:val="both"/>
                        </w:pPr>
                      </w:p>
                    </w:tc>
                  </w:tr>
                </w:tbl>
                <w:p w:rsidR="008240DC" w:rsidRDefault="008240DC">
                  <w:pPr>
                    <w:rPr>
                      <w:vanish/>
                    </w:rPr>
                  </w:pPr>
                </w:p>
                <w:tbl>
                  <w:tblPr>
                    <w:tblOverlap w:val="never"/>
                    <w:tblW w:w="10314" w:type="dxa"/>
                    <w:tblBorders>
                      <w:top w:val="single" w:sz="0" w:space="0" w:color="000000"/>
                      <w:left w:val="single" w:sz="0" w:space="0" w:color="000000"/>
                      <w:bottom w:val="single" w:sz="0" w:space="0" w:color="000000"/>
                      <w:right w:val="single" w:sz="0" w:space="0" w:color="000000"/>
                    </w:tblBorders>
                    <w:tblLayout w:type="fixed"/>
                    <w:tblLook w:val="01E0"/>
                  </w:tblPr>
                  <w:tblGrid>
                    <w:gridCol w:w="10314"/>
                  </w:tblGrid>
                  <w:tr w:rsidR="008240DC">
                    <w:tc>
                      <w:tcPr>
                        <w:tcW w:w="1031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8240DC">
                        <w:pPr>
                          <w:jc w:val="both"/>
                        </w:pPr>
                      </w:p>
                      <w:p w:rsidR="008240DC" w:rsidRDefault="008240DC">
                        <w:pPr>
                          <w:jc w:val="both"/>
                        </w:pPr>
                      </w:p>
                    </w:tc>
                  </w:tr>
                </w:tbl>
                <w:p w:rsidR="008240DC" w:rsidRDefault="008240DC">
                  <w:pPr>
                    <w:rPr>
                      <w:vanish/>
                    </w:rPr>
                  </w:pPr>
                </w:p>
                <w:tbl>
                  <w:tblPr>
                    <w:tblOverlap w:val="never"/>
                    <w:tblW w:w="3197" w:type="dxa"/>
                    <w:tblBorders>
                      <w:top w:val="single" w:sz="0" w:space="0" w:color="000000"/>
                      <w:left w:val="single" w:sz="0" w:space="0" w:color="000000"/>
                      <w:bottom w:val="single" w:sz="0" w:space="0" w:color="000000"/>
                      <w:right w:val="single" w:sz="0" w:space="0" w:color="000000"/>
                    </w:tblBorders>
                    <w:tblLayout w:type="fixed"/>
                    <w:tblLook w:val="01E0"/>
                  </w:tblPr>
                  <w:tblGrid>
                    <w:gridCol w:w="3197"/>
                  </w:tblGrid>
                  <w:tr w:rsidR="008240DC">
                    <w:tc>
                      <w:tcPr>
                        <w:tcW w:w="319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8240DC">
                        <w:pPr>
                          <w:jc w:val="both"/>
                        </w:pPr>
                      </w:p>
                      <w:p w:rsidR="008240DC" w:rsidRDefault="008240DC">
                        <w:pPr>
                          <w:jc w:val="both"/>
                        </w:pPr>
                      </w:p>
                    </w:tc>
                  </w:tr>
                </w:tbl>
                <w:p w:rsidR="008240DC" w:rsidRDefault="008240DC">
                  <w:pPr>
                    <w:spacing w:line="1" w:lineRule="auto"/>
                  </w:pPr>
                </w:p>
              </w:tc>
            </w:tr>
          </w:tbl>
          <w:p w:rsidR="008240DC" w:rsidRDefault="00024E96">
            <w:pPr>
              <w:jc w:val="both"/>
              <w:rPr>
                <w:color w:val="000000"/>
                <w:sz w:val="28"/>
                <w:szCs w:val="28"/>
              </w:rPr>
            </w:pPr>
            <w:r>
              <w:rPr>
                <w:color w:val="000000"/>
                <w:sz w:val="28"/>
                <w:szCs w:val="28"/>
              </w:rPr>
              <w:lastRenderedPageBreak/>
              <w:t xml:space="preserve"> </w:t>
            </w:r>
          </w:p>
        </w:tc>
      </w:tr>
      <w:tr w:rsidR="008240DC">
        <w:trPr>
          <w:trHeight w:val="322"/>
        </w:trPr>
        <w:tc>
          <w:tcPr>
            <w:tcW w:w="10314" w:type="dxa"/>
            <w:gridSpan w:val="6"/>
            <w:vMerge w:val="restart"/>
            <w:tcMar>
              <w:top w:w="0" w:type="dxa"/>
              <w:left w:w="0" w:type="dxa"/>
              <w:bottom w:w="0" w:type="dxa"/>
              <w:right w:w="0" w:type="dxa"/>
            </w:tcMar>
          </w:tcPr>
          <w:p w:rsidR="008240DC" w:rsidRDefault="00024E96">
            <w:pPr>
              <w:jc w:val="center"/>
              <w:rPr>
                <w:b/>
                <w:bCs/>
                <w:color w:val="000000"/>
                <w:sz w:val="28"/>
                <w:szCs w:val="28"/>
              </w:rPr>
            </w:pPr>
            <w:r>
              <w:rPr>
                <w:b/>
                <w:bCs/>
                <w:color w:val="000000"/>
                <w:sz w:val="28"/>
                <w:szCs w:val="28"/>
              </w:rPr>
              <w:lastRenderedPageBreak/>
              <w:t>Раздел 5 "Прочие вопросы деятельности субъекта бюджетной отчетности"</w:t>
            </w:r>
          </w:p>
          <w:p w:rsidR="008240DC" w:rsidRDefault="00024E96">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8240DC">
              <w:tc>
                <w:tcPr>
                  <w:tcW w:w="10314" w:type="dxa"/>
                  <w:tcMar>
                    <w:top w:w="0" w:type="dxa"/>
                    <w:left w:w="0" w:type="dxa"/>
                    <w:bottom w:w="0" w:type="dxa"/>
                    <w:right w:w="400" w:type="dxa"/>
                  </w:tcMar>
                </w:tcPr>
                <w:tbl>
                  <w:tblPr>
                    <w:tblOverlap w:val="never"/>
                    <w:tblW w:w="10314" w:type="dxa"/>
                    <w:tblBorders>
                      <w:top w:val="single" w:sz="0" w:space="0" w:color="000000"/>
                      <w:left w:val="single" w:sz="0" w:space="0" w:color="000000"/>
                      <w:bottom w:val="single" w:sz="0" w:space="0" w:color="000000"/>
                      <w:right w:val="single" w:sz="0" w:space="0" w:color="000000"/>
                    </w:tblBorders>
                    <w:tblLayout w:type="fixed"/>
                    <w:tblLook w:val="01E0"/>
                  </w:tblPr>
                  <w:tblGrid>
                    <w:gridCol w:w="10314"/>
                  </w:tblGrid>
                  <w:tr w:rsidR="008240DC">
                    <w:tc>
                      <w:tcPr>
                        <w:tcW w:w="1031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8240DC" w:rsidRDefault="00024E96">
                        <w:pPr>
                          <w:jc w:val="center"/>
                        </w:pPr>
                        <w:r>
                          <w:rPr>
                            <w:b/>
                            <w:bCs/>
                            <w:color w:val="000000"/>
                            <w:sz w:val="28"/>
                            <w:szCs w:val="28"/>
                          </w:rPr>
                          <w:t>Раздел 5 «Прочие вопросы деятельности субъекта бюджетной отчетности»</w:t>
                        </w:r>
                      </w:p>
                      <w:p w:rsidR="008240DC" w:rsidRDefault="00024E96">
                        <w:pPr>
                          <w:spacing w:before="190" w:after="190"/>
                          <w:jc w:val="both"/>
                        </w:pPr>
                        <w:r>
                          <w:rPr>
                            <w:color w:val="000000"/>
                            <w:sz w:val="28"/>
                            <w:szCs w:val="28"/>
                          </w:rPr>
                          <w:t>Бюджетный учет ведется согласно приказа Министерства финансов РФ «Об утверждении Плана счетов бюджетного учета и Инструкции по его применению» от 06.12.2010 г. № 162н,  приказа Министерства финансов РФ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01.12.2010 г. № 157н (с учетом изменений от 28.08.2014 № 89н приказ Министерства финансов РФ « О внесении изменений в приказ Министерства финансов Российской Федерации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и приказа Министерства финансов РФ от 28.12.2010 № 191н</w:t>
                        </w:r>
                      </w:p>
                      <w:p w:rsidR="008240DC" w:rsidRDefault="00024E96">
                        <w:pPr>
                          <w:spacing w:before="190" w:after="190"/>
                          <w:jc w:val="both"/>
                        </w:pPr>
                        <w:r>
                          <w:rPr>
                            <w:color w:val="000000"/>
                            <w:sz w:val="28"/>
                            <w:szCs w:val="28"/>
                          </w:rPr>
                          <w:t> «Об утверждении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без применения отраслевых особенностей бюджетного учета. Для оперативного учета и внутреннего контроля дополнительно ведется КОСГУ. Особенности отражения в учете после отчетной даты заключаются в том, что данные бюджетного учета и сформированная на их основе отчетность формируются с учетом существенности фактов хозяйственной жизни, которые оказали или могут оказать влияние на финансовое состояние, движение денежных средств или результаты деятельности Учреждения, и имели место в период между отчетной датой и датой подписания бюджетной отчетности за отчетный год. Первичные учетные документы, отражающие событие после отчетной даты принимаются к бюджетному учету после отчетной даты. </w:t>
                        </w:r>
                      </w:p>
                      <w:p w:rsidR="008240DC" w:rsidRDefault="00024E96">
                        <w:pPr>
                          <w:spacing w:before="190" w:after="190"/>
                          <w:jc w:val="both"/>
                        </w:pPr>
                        <w:r>
                          <w:rPr>
                            <w:color w:val="000000"/>
                            <w:sz w:val="28"/>
                            <w:szCs w:val="28"/>
                          </w:rPr>
                          <w:t xml:space="preserve">На 01.01.2024 г  осуществлялся контроль за своевременным и правильным оформлением первичных учетных документов, контроль за соответствием заключаемых договоров объемам ассигнований и лимитам бюджетных обязательств, контроль формирования бюджетной росписи, кассового плана в порядке и сроки, </w:t>
                        </w:r>
                        <w:r>
                          <w:rPr>
                            <w:color w:val="000000"/>
                            <w:sz w:val="28"/>
                            <w:szCs w:val="28"/>
                          </w:rPr>
                          <w:lastRenderedPageBreak/>
                          <w:t>установленные финансовым управлением Администрации Кондопожского муниципального района, контроль составления, ведения и утверждения бюджетных смет, контроль правильности оформления авансовых отчетов, принятия оправдательных документов по авансовым отчетам и произведенных расчетов по ним, контроль соответствия принимаемых бюджетных обязательств по заключаемым договорам и другим основаниям объемам утвержденных ассигнований и лимитам бюджетных обязательств согласно утвержденной смете, контроль за соответствием  предельных объемов финансирования доведенным лимитам бюджетных обязательств, контроль за оформлением первичных учетных документов, контроль за законностью совершаемых финансово-хозяйственных операций, контроль за правильностью   расчетов с налоговыми органами, внебюджетными фондами, другими организациями, контроль за состоянием дебиторской и кредиторской задолженности, контроль достоверности данных бюджетного учета и отчетности контроль соответствия полученных товаров, работ, услуг оплаченным договорам и счетам, контроль достоверности операций, совершаемым по лицевым счетам, контроль расчетов с поставщиками (по средствам актов сверки), Контроль составления бухгалтерской отчетности. </w:t>
                        </w:r>
                      </w:p>
                      <w:p w:rsidR="008240DC" w:rsidRDefault="00024E96">
                        <w:pPr>
                          <w:spacing w:before="190" w:after="190"/>
                          <w:jc w:val="both"/>
                        </w:pPr>
                        <w:proofErr w:type="gramStart"/>
                        <w:r>
                          <w:rPr>
                            <w:color w:val="000000"/>
                            <w:sz w:val="28"/>
                            <w:szCs w:val="28"/>
                          </w:rPr>
                          <w:t>В соответствии с соглашением от 29 декабря 2022 года б/н Администрация Гирвасского сельского поселения на основании Федерального закона от 6 октября 2003 года №131-ФЗ «Об общих принципах организации местного самоуправления в Российской Федерации», Решением  Совета Гирвасского сельского поселения  передала полномочия Контрольно-счетному органу Кондопожского муниципального района  по осуществлению внешнего муниципального финансового контроля.</w:t>
                        </w:r>
                        <w:proofErr w:type="gramEnd"/>
                      </w:p>
                      <w:p w:rsidR="008240DC" w:rsidRDefault="00024E96">
                        <w:pPr>
                          <w:spacing w:before="190" w:after="190"/>
                          <w:jc w:val="both"/>
                        </w:pPr>
                        <w:r>
                          <w:rPr>
                            <w:color w:val="000000"/>
                            <w:sz w:val="28"/>
                            <w:szCs w:val="28"/>
                          </w:rPr>
                          <w:t>На 01 января 2024 года была проведена 2 проверки внешнего финансового контроля Контрольно-счетным органом Кондопожского муниципального района.  Тема проверки: Проверка бюджетной отчетности  и годового отчета об исполнении бюджета Гирвасского сельского поселения за 2022 год, В ходе проверок были выявлены незначительные  нарушения и  замечания. Незначительные  нарушения и  замечания устранены.  Предлагаемых представлений и предписаний нет. </w:t>
                        </w:r>
                      </w:p>
                      <w:p w:rsidR="008240DC" w:rsidRDefault="00024E96">
                        <w:pPr>
                          <w:spacing w:before="190" w:after="190"/>
                          <w:jc w:val="both"/>
                        </w:pPr>
                        <w:r>
                          <w:rPr>
                            <w:color w:val="000000"/>
                            <w:sz w:val="28"/>
                            <w:szCs w:val="28"/>
                          </w:rPr>
                          <w:t>На 01 января 2024 г. проведена проверка осуществления расходов на обеспечение выполнения функций МКУК «ЦКД Гирвасского сельского поселения» и их отражения в бюджетном учете и отчетности за 2022 год. В ходе проверок были выявлены незначительные  нарушения и  замечания. Незначительные  нарушения и  замечания устранены.  Предлагаемых представлений и предписаний нет. </w:t>
                        </w:r>
                      </w:p>
                      <w:p w:rsidR="008240DC" w:rsidRDefault="00024E96">
                        <w:pPr>
                          <w:spacing w:before="190" w:after="190"/>
                          <w:jc w:val="both"/>
                        </w:pPr>
                        <w:r>
                          <w:rPr>
                            <w:color w:val="000000"/>
                            <w:sz w:val="28"/>
                            <w:szCs w:val="28"/>
                          </w:rPr>
                          <w:t>Сведения об  исполнении судебных решений по денежным обязательствам  учреждения отражаются в форме 0503296. На 01 января 2024г. приняты денежные обязательства по исполнительным документам  в размере 322 241,24 руб., исполнены в полном объеме  </w:t>
                        </w:r>
                      </w:p>
                      <w:p w:rsidR="008240DC" w:rsidRDefault="00024E96">
                        <w:pPr>
                          <w:spacing w:before="190" w:after="190"/>
                          <w:jc w:val="both"/>
                        </w:pPr>
                        <w:r>
                          <w:rPr>
                            <w:color w:val="000000"/>
                            <w:sz w:val="28"/>
                            <w:szCs w:val="28"/>
                          </w:rPr>
                          <w:t>Годовая инвентаризация проводилась по состоянию  на 01 декабря 2023 г. в Администрации Гирвасского сельского поселения  и МКУК ЦКД. Расхождений не выявлено.</w:t>
                        </w:r>
                      </w:p>
                    </w:tc>
                  </w:tr>
                </w:tbl>
                <w:p w:rsidR="008240DC" w:rsidRDefault="00024E96">
                  <w:pPr>
                    <w:spacing w:before="190" w:after="190"/>
                    <w:jc w:val="both"/>
                  </w:pPr>
                  <w:r>
                    <w:rPr>
                      <w:b/>
                      <w:bCs/>
                      <w:color w:val="000000"/>
                      <w:sz w:val="28"/>
                      <w:szCs w:val="28"/>
                    </w:rPr>
                    <w:lastRenderedPageBreak/>
                    <w:t>Перечень форм отчетности, входящих в состав в пояснительной записки, не включенных в состав бюджетной отчетности поселения в виду отсутствия числовых показателей</w:t>
                  </w:r>
                  <w:r>
                    <w:rPr>
                      <w:color w:val="000000"/>
                      <w:sz w:val="28"/>
                      <w:szCs w:val="28"/>
                    </w:rPr>
                    <w:t>:</w:t>
                  </w:r>
                </w:p>
                <w:p w:rsidR="008240DC" w:rsidRDefault="008240DC">
                  <w:pPr>
                    <w:rPr>
                      <w:vanish/>
                    </w:rPr>
                  </w:pPr>
                </w:p>
                <w:tbl>
                  <w:tblPr>
                    <w:tblOverlap w:val="never"/>
                    <w:tblW w:w="10314" w:type="dxa"/>
                    <w:tblLayout w:type="fixed"/>
                    <w:tblLook w:val="01E0"/>
                  </w:tblPr>
                  <w:tblGrid>
                    <w:gridCol w:w="480"/>
                    <w:gridCol w:w="9834"/>
                  </w:tblGrid>
                  <w:tr w:rsidR="008240DC">
                    <w:tc>
                      <w:tcPr>
                        <w:tcW w:w="480" w:type="dxa"/>
                        <w:tcMar>
                          <w:top w:w="0" w:type="dxa"/>
                          <w:left w:w="0" w:type="dxa"/>
                          <w:bottom w:w="0" w:type="dxa"/>
                          <w:right w:w="0" w:type="dxa"/>
                        </w:tcMar>
                      </w:tcPr>
                      <w:p w:rsidR="008240DC" w:rsidRDefault="00024E96">
                        <w:pPr>
                          <w:jc w:val="both"/>
                          <w:rPr>
                            <w:color w:val="000000"/>
                            <w:sz w:val="28"/>
                            <w:szCs w:val="28"/>
                          </w:rPr>
                        </w:pPr>
                        <w:r>
                          <w:rPr>
                            <w:color w:val="000000"/>
                            <w:sz w:val="28"/>
                            <w:szCs w:val="28"/>
                          </w:rPr>
                          <w:t>1.</w:t>
                        </w:r>
                      </w:p>
                    </w:tc>
                    <w:tc>
                      <w:tcPr>
                        <w:tcW w:w="9834" w:type="dxa"/>
                        <w:tcMar>
                          <w:top w:w="0" w:type="dxa"/>
                          <w:left w:w="0" w:type="dxa"/>
                          <w:bottom w:w="0" w:type="dxa"/>
                          <w:right w:w="0" w:type="dxa"/>
                        </w:tcMar>
                      </w:tcPr>
                      <w:p w:rsidR="008240DC" w:rsidRDefault="00024E96">
                        <w:pPr>
                          <w:jc w:val="both"/>
                        </w:pPr>
                        <w:r>
                          <w:rPr>
                            <w:color w:val="000000"/>
                            <w:sz w:val="28"/>
                            <w:szCs w:val="28"/>
                          </w:rPr>
                          <w:t>Сведения об исполнении мероприятий в рамках целевых программ ф.0503166</w:t>
                        </w:r>
                      </w:p>
                    </w:tc>
                  </w:tr>
                </w:tbl>
                <w:p w:rsidR="008240DC" w:rsidRDefault="00024E96">
                  <w:pPr>
                    <w:spacing w:before="190" w:after="190"/>
                    <w:jc w:val="both"/>
                  </w:pPr>
                  <w:r>
                    <w:rPr>
                      <w:color w:val="000000"/>
                      <w:sz w:val="28"/>
                      <w:szCs w:val="28"/>
                    </w:rPr>
                    <w:t>2.    Сведения о целевых иностранных кредитах ф. 0503167</w:t>
                  </w:r>
                </w:p>
                <w:p w:rsidR="008240DC" w:rsidRDefault="00024E96">
                  <w:pPr>
                    <w:spacing w:before="190" w:after="190"/>
                    <w:jc w:val="both"/>
                  </w:pPr>
                  <w:r>
                    <w:rPr>
                      <w:color w:val="000000"/>
                      <w:sz w:val="28"/>
                      <w:szCs w:val="28"/>
                    </w:rPr>
                    <w:t>3.     Сведения о финансовых вложениях получателя бюджетных средств, администратора источников финансирования дефицита бюджета ф.0503171,</w:t>
                  </w:r>
                </w:p>
                <w:p w:rsidR="008240DC" w:rsidRDefault="00024E96">
                  <w:pPr>
                    <w:spacing w:before="190" w:after="190"/>
                    <w:jc w:val="both"/>
                  </w:pPr>
                  <w:r>
                    <w:rPr>
                      <w:color w:val="000000"/>
                      <w:sz w:val="28"/>
                      <w:szCs w:val="28"/>
                    </w:rPr>
                    <w:t>4.      Сведения о государственном (муниципальном</w:t>
                  </w:r>
                  <w:proofErr w:type="gramStart"/>
                  <w:r>
                    <w:rPr>
                      <w:color w:val="000000"/>
                      <w:sz w:val="28"/>
                      <w:szCs w:val="28"/>
                    </w:rPr>
                    <w:t>)д</w:t>
                  </w:r>
                  <w:proofErr w:type="gramEnd"/>
                  <w:r>
                    <w:rPr>
                      <w:color w:val="000000"/>
                      <w:sz w:val="28"/>
                      <w:szCs w:val="28"/>
                    </w:rPr>
                    <w:t>олге ,предоставляемых бюджетных кредитах ф.0503172;</w:t>
                  </w:r>
                </w:p>
                <w:p w:rsidR="008240DC" w:rsidRDefault="00024E96">
                  <w:pPr>
                    <w:spacing w:before="190" w:after="190"/>
                    <w:jc w:val="both"/>
                  </w:pPr>
                  <w:r>
                    <w:rPr>
                      <w:color w:val="000000"/>
                      <w:sz w:val="28"/>
                      <w:szCs w:val="28"/>
                    </w:rPr>
                    <w:t>5      Сведения о доходах бюджета от перечисления части прибыли (дивидендов) государственных (муниципальных ) унитарных предприятий</w:t>
                  </w:r>
                  <w:proofErr w:type="gramStart"/>
                  <w:r>
                    <w:rPr>
                      <w:color w:val="000000"/>
                      <w:sz w:val="28"/>
                      <w:szCs w:val="28"/>
                    </w:rPr>
                    <w:t xml:space="preserve"> ,</w:t>
                  </w:r>
                  <w:proofErr w:type="gramEnd"/>
                  <w:r>
                    <w:rPr>
                      <w:color w:val="000000"/>
                      <w:sz w:val="28"/>
                      <w:szCs w:val="28"/>
                    </w:rPr>
                    <w:t xml:space="preserve"> иных организаций с государственным участием в капитале ф. 0503174;</w:t>
                  </w:r>
                </w:p>
                <w:p w:rsidR="008240DC" w:rsidRDefault="00024E96">
                  <w:pPr>
                    <w:spacing w:before="190" w:after="190"/>
                    <w:jc w:val="both"/>
                  </w:pPr>
                  <w:r>
                    <w:rPr>
                      <w:color w:val="000000"/>
                      <w:sz w:val="28"/>
                      <w:szCs w:val="28"/>
                    </w:rPr>
                    <w:t>6.      Справка о консолидируемых поступлений, подлежащих зачислению за счет  бюджета ф.0503184;</w:t>
                  </w:r>
                </w:p>
                <w:p w:rsidR="008240DC" w:rsidRDefault="00024E96">
                  <w:pPr>
                    <w:spacing w:before="190" w:after="190"/>
                    <w:jc w:val="both"/>
                  </w:pPr>
                  <w:r>
                    <w:rPr>
                      <w:color w:val="000000"/>
                      <w:sz w:val="28"/>
                      <w:szCs w:val="28"/>
                    </w:rPr>
                    <w:t>7. Сведения  о вложениях в объекты недвижимого  имущества, объектах  незавершенного строительства на 01.01.2021г. Ф 0503190</w:t>
                  </w:r>
                </w:p>
              </w:tc>
            </w:tr>
          </w:tbl>
          <w:p w:rsidR="008240DC" w:rsidRDefault="00024E96">
            <w:pPr>
              <w:jc w:val="both"/>
              <w:rPr>
                <w:color w:val="000000"/>
                <w:sz w:val="28"/>
                <w:szCs w:val="28"/>
              </w:rPr>
            </w:pPr>
            <w:r>
              <w:rPr>
                <w:color w:val="000000"/>
                <w:sz w:val="28"/>
                <w:szCs w:val="28"/>
              </w:rPr>
              <w:lastRenderedPageBreak/>
              <w:t xml:space="preserve"> </w:t>
            </w:r>
          </w:p>
        </w:tc>
      </w:tr>
      <w:tr w:rsidR="008240DC">
        <w:tc>
          <w:tcPr>
            <w:tcW w:w="2494" w:type="dxa"/>
            <w:tcMar>
              <w:top w:w="0" w:type="dxa"/>
              <w:left w:w="0" w:type="dxa"/>
              <w:bottom w:w="0" w:type="dxa"/>
              <w:right w:w="0" w:type="dxa"/>
            </w:tcMar>
          </w:tcPr>
          <w:p w:rsidR="008240DC" w:rsidRDefault="008240DC">
            <w:pPr>
              <w:spacing w:line="1" w:lineRule="auto"/>
            </w:pPr>
          </w:p>
        </w:tc>
        <w:tc>
          <w:tcPr>
            <w:tcW w:w="113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c>
          <w:tcPr>
            <w:tcW w:w="2834" w:type="dxa"/>
            <w:tcMar>
              <w:top w:w="0" w:type="dxa"/>
              <w:left w:w="0" w:type="dxa"/>
              <w:bottom w:w="0" w:type="dxa"/>
              <w:right w:w="0" w:type="dxa"/>
            </w:tcMar>
          </w:tcPr>
          <w:p w:rsidR="008240DC" w:rsidRDefault="008240DC">
            <w:pPr>
              <w:spacing w:line="1" w:lineRule="auto"/>
            </w:pPr>
          </w:p>
        </w:tc>
        <w:tc>
          <w:tcPr>
            <w:tcW w:w="1587" w:type="dxa"/>
            <w:tcMar>
              <w:top w:w="0" w:type="dxa"/>
              <w:left w:w="0" w:type="dxa"/>
              <w:bottom w:w="0" w:type="dxa"/>
              <w:right w:w="0" w:type="dxa"/>
            </w:tcMar>
          </w:tcPr>
          <w:p w:rsidR="008240DC" w:rsidRDefault="008240DC">
            <w:pPr>
              <w:spacing w:line="1" w:lineRule="auto"/>
            </w:pPr>
          </w:p>
        </w:tc>
        <w:tc>
          <w:tcPr>
            <w:tcW w:w="1700" w:type="dxa"/>
            <w:tcMar>
              <w:top w:w="0" w:type="dxa"/>
              <w:left w:w="0" w:type="dxa"/>
              <w:bottom w:w="0" w:type="dxa"/>
              <w:right w:w="0" w:type="dxa"/>
            </w:tcMar>
          </w:tcPr>
          <w:p w:rsidR="008240DC" w:rsidRDefault="008240DC">
            <w:pPr>
              <w:spacing w:line="1" w:lineRule="auto"/>
            </w:pPr>
          </w:p>
        </w:tc>
      </w:tr>
    </w:tbl>
    <w:p w:rsidR="008240DC" w:rsidRDefault="008240DC">
      <w:pPr>
        <w:rPr>
          <w:vanish/>
        </w:rPr>
      </w:pPr>
      <w:bookmarkStart w:id="3" w:name="__bookmark_4"/>
      <w:bookmarkEnd w:id="3"/>
    </w:p>
    <w:tbl>
      <w:tblPr>
        <w:tblOverlap w:val="never"/>
        <w:tblW w:w="10372" w:type="dxa"/>
        <w:tblLayout w:type="fixed"/>
        <w:tblLook w:val="01E0"/>
      </w:tblPr>
      <w:tblGrid>
        <w:gridCol w:w="3118"/>
        <w:gridCol w:w="1700"/>
        <w:gridCol w:w="850"/>
        <w:gridCol w:w="3685"/>
        <w:gridCol w:w="453"/>
        <w:gridCol w:w="566"/>
      </w:tblGrid>
      <w:tr w:rsidR="008240DC">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8240DC">
              <w:tc>
                <w:tcPr>
                  <w:tcW w:w="3118" w:type="dxa"/>
                  <w:tcMar>
                    <w:top w:w="0" w:type="dxa"/>
                    <w:left w:w="0" w:type="dxa"/>
                    <w:bottom w:w="0" w:type="dxa"/>
                    <w:right w:w="0" w:type="dxa"/>
                  </w:tcMar>
                </w:tcPr>
                <w:p w:rsidR="008240DC" w:rsidRDefault="00024E96">
                  <w:r>
                    <w:rPr>
                      <w:color w:val="000000"/>
                      <w:sz w:val="28"/>
                      <w:szCs w:val="28"/>
                    </w:rPr>
                    <w:t>Руководитель</w:t>
                  </w:r>
                </w:p>
              </w:tc>
            </w:tr>
          </w:tbl>
          <w:p w:rsidR="008240DC" w:rsidRDefault="008240DC">
            <w:pPr>
              <w:spacing w:line="1" w:lineRule="auto"/>
            </w:pPr>
          </w:p>
        </w:tc>
        <w:tc>
          <w:tcPr>
            <w:tcW w:w="1700" w:type="dxa"/>
            <w:tcMar>
              <w:top w:w="0" w:type="dxa"/>
              <w:left w:w="0" w:type="dxa"/>
              <w:bottom w:w="0" w:type="dxa"/>
              <w:right w:w="0" w:type="dxa"/>
            </w:tcMar>
          </w:tcPr>
          <w:p w:rsidR="008240DC" w:rsidRDefault="00024E96">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8240DC" w:rsidRDefault="008240DC">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8240DC">
              <w:trPr>
                <w:jc w:val="center"/>
              </w:trPr>
              <w:tc>
                <w:tcPr>
                  <w:tcW w:w="3685" w:type="dxa"/>
                  <w:tcMar>
                    <w:top w:w="0" w:type="dxa"/>
                    <w:left w:w="0" w:type="dxa"/>
                    <w:bottom w:w="0" w:type="dxa"/>
                    <w:right w:w="0" w:type="dxa"/>
                  </w:tcMar>
                </w:tcPr>
                <w:p w:rsidR="008240DC" w:rsidRDefault="00024E96">
                  <w:pPr>
                    <w:jc w:val="center"/>
                  </w:pPr>
                  <w:r>
                    <w:rPr>
                      <w:color w:val="000000"/>
                      <w:sz w:val="28"/>
                      <w:szCs w:val="28"/>
                    </w:rPr>
                    <w:t>Сивоконь Ольга Викторовна</w:t>
                  </w:r>
                </w:p>
              </w:tc>
            </w:tr>
          </w:tbl>
          <w:p w:rsidR="008240DC" w:rsidRDefault="008240DC">
            <w:pPr>
              <w:spacing w:line="1" w:lineRule="auto"/>
            </w:pP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c>
          <w:tcPr>
            <w:tcW w:w="3118" w:type="dxa"/>
            <w:vMerge/>
            <w:tcMar>
              <w:top w:w="0" w:type="dxa"/>
              <w:left w:w="0" w:type="dxa"/>
              <w:bottom w:w="0" w:type="dxa"/>
              <w:right w:w="0" w:type="dxa"/>
            </w:tcMar>
          </w:tcPr>
          <w:p w:rsidR="008240DC" w:rsidRDefault="008240DC">
            <w:pPr>
              <w:spacing w:line="1" w:lineRule="auto"/>
            </w:pPr>
          </w:p>
        </w:tc>
        <w:tc>
          <w:tcPr>
            <w:tcW w:w="1700" w:type="dxa"/>
            <w:tcMar>
              <w:top w:w="0" w:type="dxa"/>
              <w:left w:w="0" w:type="dxa"/>
              <w:bottom w:w="0" w:type="dxa"/>
              <w:right w:w="0" w:type="dxa"/>
            </w:tcMar>
          </w:tcPr>
          <w:p w:rsidR="008240DC" w:rsidRDefault="008240DC">
            <w:pPr>
              <w:spacing w:line="1" w:lineRule="auto"/>
            </w:pPr>
          </w:p>
        </w:tc>
        <w:tc>
          <w:tcPr>
            <w:tcW w:w="850" w:type="dxa"/>
            <w:tcMar>
              <w:top w:w="0" w:type="dxa"/>
              <w:left w:w="0" w:type="dxa"/>
              <w:bottom w:w="0" w:type="dxa"/>
              <w:right w:w="0" w:type="dxa"/>
            </w:tcMar>
          </w:tcPr>
          <w:p w:rsidR="008240DC" w:rsidRDefault="008240DC">
            <w:pPr>
              <w:spacing w:line="1" w:lineRule="auto"/>
            </w:pPr>
          </w:p>
        </w:tc>
        <w:tc>
          <w:tcPr>
            <w:tcW w:w="3685" w:type="dxa"/>
            <w:tcMar>
              <w:top w:w="0" w:type="dxa"/>
              <w:left w:w="0" w:type="dxa"/>
              <w:bottom w:w="0" w:type="dxa"/>
              <w:right w:w="0" w:type="dxa"/>
            </w:tcMar>
          </w:tcPr>
          <w:p w:rsidR="008240DC" w:rsidRDefault="00024E96">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8240DC">
              <w:trPr>
                <w:trHeight w:val="230"/>
              </w:trPr>
              <w:tc>
                <w:tcPr>
                  <w:tcW w:w="6015" w:type="dxa"/>
                  <w:gridSpan w:val="6"/>
                  <w:vMerge w:val="restart"/>
                  <w:tcMar>
                    <w:top w:w="0" w:type="dxa"/>
                    <w:left w:w="0" w:type="dxa"/>
                    <w:bottom w:w="0" w:type="dxa"/>
                    <w:right w:w="0" w:type="dxa"/>
                  </w:tcMar>
                  <w:vAlign w:val="center"/>
                </w:tcPr>
                <w:p w:rsidR="008240DC" w:rsidRDefault="00024E96">
                  <w:pPr>
                    <w:jc w:val="center"/>
                    <w:rPr>
                      <w:b/>
                      <w:bCs/>
                      <w:color w:val="000000"/>
                    </w:rPr>
                  </w:pPr>
                  <w:r>
                    <w:rPr>
                      <w:b/>
                      <w:bCs/>
                      <w:color w:val="000000"/>
                    </w:rPr>
                    <w:t>ДОКУМЕНТ ПОДПИСАН ЭЛЕКТРОННОЙ ПОДПИСЬЮ</w:t>
                  </w:r>
                </w:p>
              </w:tc>
            </w:tr>
            <w:tr w:rsidR="008240DC">
              <w:trPr>
                <w:trHeight w:val="105"/>
              </w:trPr>
              <w:tc>
                <w:tcPr>
                  <w:tcW w:w="6015" w:type="dxa"/>
                  <w:gridSpan w:val="6"/>
                  <w:vMerge/>
                  <w:tcMar>
                    <w:top w:w="0" w:type="dxa"/>
                    <w:left w:w="0" w:type="dxa"/>
                    <w:bottom w:w="0" w:type="dxa"/>
                    <w:right w:w="0" w:type="dxa"/>
                  </w:tcMar>
                  <w:vAlign w:val="center"/>
                </w:tcPr>
                <w:p w:rsidR="008240DC" w:rsidRDefault="008240DC">
                  <w:pPr>
                    <w:spacing w:line="1" w:lineRule="auto"/>
                  </w:pPr>
                </w:p>
              </w:tc>
            </w:tr>
            <w:tr w:rsidR="008240DC">
              <w:trPr>
                <w:trHeight w:val="230"/>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8240DC">
                    <w:tc>
                      <w:tcPr>
                        <w:tcW w:w="6015" w:type="dxa"/>
                        <w:tcMar>
                          <w:top w:w="0" w:type="dxa"/>
                          <w:left w:w="0" w:type="dxa"/>
                          <w:bottom w:w="0" w:type="dxa"/>
                          <w:right w:w="0" w:type="dxa"/>
                        </w:tcMar>
                      </w:tcPr>
                      <w:p w:rsidR="008240DC" w:rsidRDefault="00024E96">
                        <w:r>
                          <w:rPr>
                            <w:color w:val="000000"/>
                          </w:rPr>
                          <w:t>Сертификат: 00CF3D4B34B5ADD88EA10188A687474457</w:t>
                        </w:r>
                      </w:p>
                      <w:p w:rsidR="008240DC" w:rsidRDefault="00024E96">
                        <w:r>
                          <w:rPr>
                            <w:color w:val="000000"/>
                          </w:rPr>
                          <w:t>Владелец: Сивоконь Ольга Викторовна</w:t>
                        </w:r>
                      </w:p>
                      <w:p w:rsidR="008240DC" w:rsidRDefault="00024E96">
                        <w:r>
                          <w:rPr>
                            <w:color w:val="000000"/>
                          </w:rPr>
                          <w:t>Действителен с 12.01.2023 по 06.04.2024</w:t>
                        </w:r>
                      </w:p>
                      <w:p w:rsidR="008240DC" w:rsidRDefault="00024E96">
                        <w:r>
                          <w:rPr>
                            <w:color w:val="000000"/>
                          </w:rPr>
                          <w:t>Дата подписания: 18.03.2024</w:t>
                        </w:r>
                      </w:p>
                    </w:tc>
                  </w:tr>
                </w:tbl>
                <w:p w:rsidR="008240DC" w:rsidRDefault="008240DC">
                  <w:pPr>
                    <w:spacing w:line="1" w:lineRule="auto"/>
                  </w:pPr>
                </w:p>
              </w:tc>
            </w:tr>
            <w:tr w:rsidR="008240DC">
              <w:trPr>
                <w:trHeight w:val="45"/>
              </w:trPr>
              <w:tc>
                <w:tcPr>
                  <w:tcW w:w="990"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r>
          </w:tbl>
          <w:p w:rsidR="008240DC" w:rsidRDefault="008240DC">
            <w:pPr>
              <w:spacing w:line="1" w:lineRule="auto"/>
            </w:pPr>
          </w:p>
        </w:tc>
      </w:tr>
      <w:tr w:rsidR="008240DC">
        <w:tc>
          <w:tcPr>
            <w:tcW w:w="3118" w:type="dxa"/>
            <w:tcMar>
              <w:top w:w="0" w:type="dxa"/>
              <w:left w:w="0" w:type="dxa"/>
              <w:bottom w:w="0" w:type="dxa"/>
              <w:right w:w="0" w:type="dxa"/>
            </w:tcMar>
          </w:tcPr>
          <w:p w:rsidR="008240DC" w:rsidRDefault="008240DC">
            <w:pPr>
              <w:spacing w:line="1" w:lineRule="auto"/>
            </w:pPr>
          </w:p>
        </w:tc>
        <w:tc>
          <w:tcPr>
            <w:tcW w:w="1700" w:type="dxa"/>
            <w:tcMar>
              <w:top w:w="0" w:type="dxa"/>
              <w:left w:w="0" w:type="dxa"/>
              <w:bottom w:w="0" w:type="dxa"/>
              <w:right w:w="0" w:type="dxa"/>
            </w:tcMar>
          </w:tcPr>
          <w:p w:rsidR="008240DC" w:rsidRDefault="00024E96">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8240DC" w:rsidRDefault="008240DC">
            <w:pPr>
              <w:spacing w:line="1" w:lineRule="auto"/>
            </w:pPr>
          </w:p>
        </w:tc>
        <w:tc>
          <w:tcPr>
            <w:tcW w:w="3685" w:type="dxa"/>
            <w:tcMar>
              <w:top w:w="0" w:type="dxa"/>
              <w:left w:w="0" w:type="dxa"/>
              <w:bottom w:w="0" w:type="dxa"/>
              <w:right w:w="0" w:type="dxa"/>
            </w:tcMar>
          </w:tcPr>
          <w:p w:rsidR="008240DC" w:rsidRDefault="008240DC">
            <w:pPr>
              <w:spacing w:line="1" w:lineRule="auto"/>
            </w:pP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8240DC">
              <w:tc>
                <w:tcPr>
                  <w:tcW w:w="3118" w:type="dxa"/>
                  <w:tcMar>
                    <w:top w:w="0" w:type="dxa"/>
                    <w:left w:w="0" w:type="dxa"/>
                    <w:bottom w:w="0" w:type="dxa"/>
                    <w:right w:w="0" w:type="dxa"/>
                  </w:tcMar>
                </w:tcPr>
                <w:p w:rsidR="008240DC" w:rsidRDefault="00024E96">
                  <w:r>
                    <w:rPr>
                      <w:color w:val="000000"/>
                      <w:sz w:val="28"/>
                      <w:szCs w:val="28"/>
                    </w:rPr>
                    <w:t>Руководитель планово-экономической службы</w:t>
                  </w:r>
                </w:p>
              </w:tc>
            </w:tr>
          </w:tbl>
          <w:p w:rsidR="008240DC" w:rsidRDefault="008240DC">
            <w:pPr>
              <w:spacing w:line="1" w:lineRule="auto"/>
            </w:pPr>
          </w:p>
        </w:tc>
        <w:tc>
          <w:tcPr>
            <w:tcW w:w="1700" w:type="dxa"/>
            <w:tcMar>
              <w:top w:w="0" w:type="dxa"/>
              <w:left w:w="0" w:type="dxa"/>
              <w:bottom w:w="0" w:type="dxa"/>
              <w:right w:w="0" w:type="dxa"/>
            </w:tcMar>
          </w:tcPr>
          <w:p w:rsidR="008240DC" w:rsidRDefault="00024E96">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8240DC" w:rsidRDefault="008240DC">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8240DC">
              <w:trPr>
                <w:jc w:val="center"/>
              </w:trPr>
              <w:tc>
                <w:tcPr>
                  <w:tcW w:w="3685" w:type="dxa"/>
                  <w:tcMar>
                    <w:top w:w="0" w:type="dxa"/>
                    <w:left w:w="0" w:type="dxa"/>
                    <w:bottom w:w="0" w:type="dxa"/>
                    <w:right w:w="0" w:type="dxa"/>
                  </w:tcMar>
                </w:tcPr>
                <w:p w:rsidR="008240DC" w:rsidRDefault="00024E96">
                  <w:pPr>
                    <w:jc w:val="center"/>
                  </w:pPr>
                  <w:r>
                    <w:rPr>
                      <w:color w:val="000000"/>
                      <w:sz w:val="28"/>
                      <w:szCs w:val="28"/>
                    </w:rPr>
                    <w:t>Кондричева Ольга Сергеевна</w:t>
                  </w:r>
                </w:p>
              </w:tc>
            </w:tr>
          </w:tbl>
          <w:p w:rsidR="008240DC" w:rsidRDefault="008240DC">
            <w:pPr>
              <w:spacing w:line="1" w:lineRule="auto"/>
            </w:pP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c>
          <w:tcPr>
            <w:tcW w:w="3118" w:type="dxa"/>
            <w:vMerge/>
            <w:tcMar>
              <w:top w:w="0" w:type="dxa"/>
              <w:left w:w="0" w:type="dxa"/>
              <w:bottom w:w="0" w:type="dxa"/>
              <w:right w:w="0" w:type="dxa"/>
            </w:tcMar>
          </w:tcPr>
          <w:p w:rsidR="008240DC" w:rsidRDefault="008240DC">
            <w:pPr>
              <w:spacing w:line="1" w:lineRule="auto"/>
            </w:pPr>
          </w:p>
        </w:tc>
        <w:tc>
          <w:tcPr>
            <w:tcW w:w="1700" w:type="dxa"/>
            <w:tcMar>
              <w:top w:w="0" w:type="dxa"/>
              <w:left w:w="0" w:type="dxa"/>
              <w:bottom w:w="0" w:type="dxa"/>
              <w:right w:w="0" w:type="dxa"/>
            </w:tcMar>
          </w:tcPr>
          <w:p w:rsidR="008240DC" w:rsidRDefault="008240DC">
            <w:pPr>
              <w:spacing w:line="1" w:lineRule="auto"/>
            </w:pPr>
          </w:p>
        </w:tc>
        <w:tc>
          <w:tcPr>
            <w:tcW w:w="850" w:type="dxa"/>
            <w:tcMar>
              <w:top w:w="0" w:type="dxa"/>
              <w:left w:w="0" w:type="dxa"/>
              <w:bottom w:w="0" w:type="dxa"/>
              <w:right w:w="0" w:type="dxa"/>
            </w:tcMar>
          </w:tcPr>
          <w:p w:rsidR="008240DC" w:rsidRDefault="008240DC">
            <w:pPr>
              <w:spacing w:line="1" w:lineRule="auto"/>
            </w:pPr>
          </w:p>
        </w:tc>
        <w:tc>
          <w:tcPr>
            <w:tcW w:w="3685" w:type="dxa"/>
            <w:tcMar>
              <w:top w:w="0" w:type="dxa"/>
              <w:left w:w="0" w:type="dxa"/>
              <w:bottom w:w="0" w:type="dxa"/>
              <w:right w:w="0" w:type="dxa"/>
            </w:tcMar>
          </w:tcPr>
          <w:p w:rsidR="008240DC" w:rsidRDefault="00024E96">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8240DC">
              <w:trPr>
                <w:trHeight w:val="230"/>
              </w:trPr>
              <w:tc>
                <w:tcPr>
                  <w:tcW w:w="6015" w:type="dxa"/>
                  <w:gridSpan w:val="6"/>
                  <w:vMerge w:val="restart"/>
                  <w:tcMar>
                    <w:top w:w="0" w:type="dxa"/>
                    <w:left w:w="0" w:type="dxa"/>
                    <w:bottom w:w="0" w:type="dxa"/>
                    <w:right w:w="0" w:type="dxa"/>
                  </w:tcMar>
                  <w:vAlign w:val="center"/>
                </w:tcPr>
                <w:p w:rsidR="008240DC" w:rsidRDefault="00024E96">
                  <w:pPr>
                    <w:jc w:val="center"/>
                    <w:rPr>
                      <w:b/>
                      <w:bCs/>
                      <w:color w:val="000000"/>
                    </w:rPr>
                  </w:pPr>
                  <w:r>
                    <w:rPr>
                      <w:b/>
                      <w:bCs/>
                      <w:color w:val="000000"/>
                    </w:rPr>
                    <w:t>ДОКУМЕНТ ПОДПИСАН ЭЛЕКТРОННОЙ ПОДПИСЬЮ</w:t>
                  </w:r>
                </w:p>
              </w:tc>
            </w:tr>
            <w:tr w:rsidR="008240DC">
              <w:trPr>
                <w:trHeight w:val="105"/>
              </w:trPr>
              <w:tc>
                <w:tcPr>
                  <w:tcW w:w="6015" w:type="dxa"/>
                  <w:gridSpan w:val="6"/>
                  <w:vMerge/>
                  <w:tcMar>
                    <w:top w:w="0" w:type="dxa"/>
                    <w:left w:w="0" w:type="dxa"/>
                    <w:bottom w:w="0" w:type="dxa"/>
                    <w:right w:w="0" w:type="dxa"/>
                  </w:tcMar>
                  <w:vAlign w:val="center"/>
                </w:tcPr>
                <w:p w:rsidR="008240DC" w:rsidRDefault="008240DC">
                  <w:pPr>
                    <w:spacing w:line="1" w:lineRule="auto"/>
                  </w:pPr>
                </w:p>
              </w:tc>
            </w:tr>
            <w:tr w:rsidR="008240DC">
              <w:trPr>
                <w:trHeight w:val="230"/>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8240DC">
                    <w:tc>
                      <w:tcPr>
                        <w:tcW w:w="6015" w:type="dxa"/>
                        <w:tcMar>
                          <w:top w:w="0" w:type="dxa"/>
                          <w:left w:w="0" w:type="dxa"/>
                          <w:bottom w:w="0" w:type="dxa"/>
                          <w:right w:w="0" w:type="dxa"/>
                        </w:tcMar>
                      </w:tcPr>
                      <w:p w:rsidR="008240DC" w:rsidRDefault="00024E96">
                        <w:r>
                          <w:rPr>
                            <w:color w:val="000000"/>
                          </w:rPr>
                          <w:t>Сертификат: 2F356A7F29DC1692D8573B7B8529667C</w:t>
                        </w:r>
                      </w:p>
                      <w:p w:rsidR="008240DC" w:rsidRDefault="00024E96">
                        <w:r>
                          <w:rPr>
                            <w:color w:val="000000"/>
                          </w:rPr>
                          <w:t>Владелец: Кондричева Ольга Сергеевна</w:t>
                        </w:r>
                      </w:p>
                      <w:p w:rsidR="008240DC" w:rsidRDefault="00024E96">
                        <w:r>
                          <w:rPr>
                            <w:color w:val="000000"/>
                          </w:rPr>
                          <w:t>Действителен с 12.09.2023 по 05.12.2024</w:t>
                        </w:r>
                      </w:p>
                      <w:p w:rsidR="008240DC" w:rsidRDefault="00024E96">
                        <w:r>
                          <w:rPr>
                            <w:color w:val="000000"/>
                          </w:rPr>
                          <w:t>Дата подписания: 18.03.2024</w:t>
                        </w:r>
                      </w:p>
                    </w:tc>
                  </w:tr>
                </w:tbl>
                <w:p w:rsidR="008240DC" w:rsidRDefault="008240DC">
                  <w:pPr>
                    <w:spacing w:line="1" w:lineRule="auto"/>
                  </w:pPr>
                </w:p>
              </w:tc>
            </w:tr>
            <w:tr w:rsidR="008240DC">
              <w:trPr>
                <w:trHeight w:val="45"/>
              </w:trPr>
              <w:tc>
                <w:tcPr>
                  <w:tcW w:w="990"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r>
          </w:tbl>
          <w:p w:rsidR="008240DC" w:rsidRDefault="008240DC">
            <w:pPr>
              <w:spacing w:line="1" w:lineRule="auto"/>
            </w:pPr>
          </w:p>
        </w:tc>
      </w:tr>
      <w:tr w:rsidR="008240DC">
        <w:tc>
          <w:tcPr>
            <w:tcW w:w="3118" w:type="dxa"/>
            <w:tcMar>
              <w:top w:w="0" w:type="dxa"/>
              <w:left w:w="0" w:type="dxa"/>
              <w:bottom w:w="0" w:type="dxa"/>
              <w:right w:w="0" w:type="dxa"/>
            </w:tcMar>
          </w:tcPr>
          <w:p w:rsidR="008240DC" w:rsidRDefault="008240DC">
            <w:pPr>
              <w:spacing w:line="1" w:lineRule="auto"/>
            </w:pPr>
          </w:p>
        </w:tc>
        <w:tc>
          <w:tcPr>
            <w:tcW w:w="1700" w:type="dxa"/>
            <w:tcMar>
              <w:top w:w="0" w:type="dxa"/>
              <w:left w:w="0" w:type="dxa"/>
              <w:bottom w:w="0" w:type="dxa"/>
              <w:right w:w="0" w:type="dxa"/>
            </w:tcMar>
          </w:tcPr>
          <w:p w:rsidR="008240DC" w:rsidRDefault="00024E96">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8240DC" w:rsidRDefault="008240DC">
            <w:pPr>
              <w:spacing w:line="1" w:lineRule="auto"/>
            </w:pPr>
          </w:p>
        </w:tc>
        <w:tc>
          <w:tcPr>
            <w:tcW w:w="3685" w:type="dxa"/>
            <w:tcMar>
              <w:top w:w="0" w:type="dxa"/>
              <w:left w:w="0" w:type="dxa"/>
              <w:bottom w:w="0" w:type="dxa"/>
              <w:right w:w="0" w:type="dxa"/>
            </w:tcMar>
          </w:tcPr>
          <w:p w:rsidR="008240DC" w:rsidRDefault="008240DC">
            <w:pPr>
              <w:spacing w:line="1" w:lineRule="auto"/>
            </w:pP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8240DC">
              <w:tc>
                <w:tcPr>
                  <w:tcW w:w="3118" w:type="dxa"/>
                  <w:tcMar>
                    <w:top w:w="0" w:type="dxa"/>
                    <w:left w:w="0" w:type="dxa"/>
                    <w:bottom w:w="0" w:type="dxa"/>
                    <w:right w:w="0" w:type="dxa"/>
                  </w:tcMar>
                </w:tcPr>
                <w:p w:rsidR="008240DC" w:rsidRDefault="00024E96">
                  <w:r>
                    <w:rPr>
                      <w:color w:val="000000"/>
                      <w:sz w:val="28"/>
                      <w:szCs w:val="28"/>
                    </w:rPr>
                    <w:t>Главный бухгалтер</w:t>
                  </w:r>
                </w:p>
              </w:tc>
            </w:tr>
          </w:tbl>
          <w:p w:rsidR="008240DC" w:rsidRDefault="008240DC">
            <w:pPr>
              <w:spacing w:line="1" w:lineRule="auto"/>
            </w:pPr>
          </w:p>
        </w:tc>
        <w:tc>
          <w:tcPr>
            <w:tcW w:w="1700" w:type="dxa"/>
            <w:tcMar>
              <w:top w:w="0" w:type="dxa"/>
              <w:left w:w="0" w:type="dxa"/>
              <w:bottom w:w="0" w:type="dxa"/>
              <w:right w:w="0" w:type="dxa"/>
            </w:tcMar>
          </w:tcPr>
          <w:p w:rsidR="008240DC" w:rsidRDefault="00024E96">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8240DC" w:rsidRDefault="008240DC">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8240DC">
              <w:trPr>
                <w:jc w:val="center"/>
              </w:trPr>
              <w:tc>
                <w:tcPr>
                  <w:tcW w:w="3685" w:type="dxa"/>
                  <w:tcMar>
                    <w:top w:w="0" w:type="dxa"/>
                    <w:left w:w="0" w:type="dxa"/>
                    <w:bottom w:w="0" w:type="dxa"/>
                    <w:right w:w="0" w:type="dxa"/>
                  </w:tcMar>
                </w:tcPr>
                <w:p w:rsidR="008240DC" w:rsidRDefault="00024E96">
                  <w:pPr>
                    <w:jc w:val="center"/>
                  </w:pPr>
                  <w:r>
                    <w:rPr>
                      <w:color w:val="000000"/>
                      <w:sz w:val="28"/>
                      <w:szCs w:val="28"/>
                    </w:rPr>
                    <w:t>Кондричева Ольга Сергеевна</w:t>
                  </w:r>
                </w:p>
              </w:tc>
            </w:tr>
          </w:tbl>
          <w:p w:rsidR="008240DC" w:rsidRDefault="008240DC">
            <w:pPr>
              <w:spacing w:line="1" w:lineRule="auto"/>
            </w:pP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c>
          <w:tcPr>
            <w:tcW w:w="3118" w:type="dxa"/>
            <w:vMerge/>
            <w:tcMar>
              <w:top w:w="0" w:type="dxa"/>
              <w:left w:w="0" w:type="dxa"/>
              <w:bottom w:w="0" w:type="dxa"/>
              <w:right w:w="0" w:type="dxa"/>
            </w:tcMar>
          </w:tcPr>
          <w:p w:rsidR="008240DC" w:rsidRDefault="008240DC">
            <w:pPr>
              <w:spacing w:line="1" w:lineRule="auto"/>
            </w:pPr>
          </w:p>
        </w:tc>
        <w:tc>
          <w:tcPr>
            <w:tcW w:w="1700" w:type="dxa"/>
            <w:tcMar>
              <w:top w:w="0" w:type="dxa"/>
              <w:left w:w="0" w:type="dxa"/>
              <w:bottom w:w="0" w:type="dxa"/>
              <w:right w:w="0" w:type="dxa"/>
            </w:tcMar>
          </w:tcPr>
          <w:p w:rsidR="008240DC" w:rsidRDefault="008240DC">
            <w:pPr>
              <w:spacing w:line="1" w:lineRule="auto"/>
            </w:pPr>
          </w:p>
        </w:tc>
        <w:tc>
          <w:tcPr>
            <w:tcW w:w="850" w:type="dxa"/>
            <w:tcMar>
              <w:top w:w="0" w:type="dxa"/>
              <w:left w:w="0" w:type="dxa"/>
              <w:bottom w:w="0" w:type="dxa"/>
              <w:right w:w="0" w:type="dxa"/>
            </w:tcMar>
          </w:tcPr>
          <w:p w:rsidR="008240DC" w:rsidRDefault="008240DC">
            <w:pPr>
              <w:spacing w:line="1" w:lineRule="auto"/>
            </w:pPr>
          </w:p>
        </w:tc>
        <w:tc>
          <w:tcPr>
            <w:tcW w:w="3685" w:type="dxa"/>
            <w:tcMar>
              <w:top w:w="0" w:type="dxa"/>
              <w:left w:w="0" w:type="dxa"/>
              <w:bottom w:w="0" w:type="dxa"/>
              <w:right w:w="0" w:type="dxa"/>
            </w:tcMar>
          </w:tcPr>
          <w:p w:rsidR="008240DC" w:rsidRDefault="00024E96">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8240DC">
              <w:trPr>
                <w:trHeight w:val="230"/>
              </w:trPr>
              <w:tc>
                <w:tcPr>
                  <w:tcW w:w="6015" w:type="dxa"/>
                  <w:gridSpan w:val="6"/>
                  <w:vMerge w:val="restart"/>
                  <w:tcMar>
                    <w:top w:w="0" w:type="dxa"/>
                    <w:left w:w="0" w:type="dxa"/>
                    <w:bottom w:w="0" w:type="dxa"/>
                    <w:right w:w="0" w:type="dxa"/>
                  </w:tcMar>
                  <w:vAlign w:val="center"/>
                </w:tcPr>
                <w:p w:rsidR="008240DC" w:rsidRDefault="00024E96">
                  <w:pPr>
                    <w:jc w:val="center"/>
                    <w:rPr>
                      <w:b/>
                      <w:bCs/>
                      <w:color w:val="000000"/>
                    </w:rPr>
                  </w:pPr>
                  <w:r>
                    <w:rPr>
                      <w:b/>
                      <w:bCs/>
                      <w:color w:val="000000"/>
                    </w:rPr>
                    <w:t>ДОКУМЕНТ ПОДПИСАН ЭЛЕКТРОННОЙ ПОДПИСЬЮ</w:t>
                  </w:r>
                </w:p>
              </w:tc>
            </w:tr>
            <w:tr w:rsidR="008240DC">
              <w:trPr>
                <w:trHeight w:val="105"/>
              </w:trPr>
              <w:tc>
                <w:tcPr>
                  <w:tcW w:w="6015" w:type="dxa"/>
                  <w:gridSpan w:val="6"/>
                  <w:vMerge/>
                  <w:tcMar>
                    <w:top w:w="0" w:type="dxa"/>
                    <w:left w:w="0" w:type="dxa"/>
                    <w:bottom w:w="0" w:type="dxa"/>
                    <w:right w:w="0" w:type="dxa"/>
                  </w:tcMar>
                  <w:vAlign w:val="center"/>
                </w:tcPr>
                <w:p w:rsidR="008240DC" w:rsidRDefault="008240DC">
                  <w:pPr>
                    <w:spacing w:line="1" w:lineRule="auto"/>
                  </w:pPr>
                </w:p>
              </w:tc>
            </w:tr>
            <w:tr w:rsidR="008240DC">
              <w:trPr>
                <w:trHeight w:val="230"/>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8240DC">
                    <w:tc>
                      <w:tcPr>
                        <w:tcW w:w="6015" w:type="dxa"/>
                        <w:tcMar>
                          <w:top w:w="0" w:type="dxa"/>
                          <w:left w:w="0" w:type="dxa"/>
                          <w:bottom w:w="0" w:type="dxa"/>
                          <w:right w:w="0" w:type="dxa"/>
                        </w:tcMar>
                      </w:tcPr>
                      <w:p w:rsidR="008240DC" w:rsidRDefault="00024E96">
                        <w:r>
                          <w:rPr>
                            <w:color w:val="000000"/>
                          </w:rPr>
                          <w:t>Сертификат: 2F356A7F29DC1692D8573B7B8529667C</w:t>
                        </w:r>
                      </w:p>
                      <w:p w:rsidR="008240DC" w:rsidRDefault="00024E96">
                        <w:r>
                          <w:rPr>
                            <w:color w:val="000000"/>
                          </w:rPr>
                          <w:t>Владелец: Кондричева Ольга Сергеевна</w:t>
                        </w:r>
                      </w:p>
                      <w:p w:rsidR="008240DC" w:rsidRDefault="00024E96">
                        <w:r>
                          <w:rPr>
                            <w:color w:val="000000"/>
                          </w:rPr>
                          <w:t>Действителен с 12.09.2023 по 05.12.2024</w:t>
                        </w:r>
                      </w:p>
                      <w:p w:rsidR="008240DC" w:rsidRDefault="00024E96">
                        <w:r>
                          <w:rPr>
                            <w:color w:val="000000"/>
                          </w:rPr>
                          <w:t>Дата подписания: 18.03.2024</w:t>
                        </w:r>
                      </w:p>
                    </w:tc>
                  </w:tr>
                </w:tbl>
                <w:p w:rsidR="008240DC" w:rsidRDefault="008240DC">
                  <w:pPr>
                    <w:spacing w:line="1" w:lineRule="auto"/>
                  </w:pPr>
                </w:p>
              </w:tc>
            </w:tr>
            <w:tr w:rsidR="008240DC">
              <w:trPr>
                <w:trHeight w:val="45"/>
              </w:trPr>
              <w:tc>
                <w:tcPr>
                  <w:tcW w:w="990"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c>
                <w:tcPr>
                  <w:tcW w:w="1005" w:type="dxa"/>
                  <w:tcMar>
                    <w:top w:w="0" w:type="dxa"/>
                    <w:left w:w="0" w:type="dxa"/>
                    <w:bottom w:w="0" w:type="dxa"/>
                    <w:right w:w="0" w:type="dxa"/>
                  </w:tcMar>
                </w:tcPr>
                <w:p w:rsidR="008240DC" w:rsidRDefault="008240DC">
                  <w:pPr>
                    <w:spacing w:line="1" w:lineRule="auto"/>
                  </w:pPr>
                </w:p>
              </w:tc>
            </w:tr>
          </w:tbl>
          <w:p w:rsidR="008240DC" w:rsidRDefault="008240DC">
            <w:pPr>
              <w:spacing w:line="1" w:lineRule="auto"/>
            </w:pPr>
          </w:p>
        </w:tc>
      </w:tr>
      <w:tr w:rsidR="008240DC">
        <w:tc>
          <w:tcPr>
            <w:tcW w:w="3118" w:type="dxa"/>
            <w:tcMar>
              <w:top w:w="0" w:type="dxa"/>
              <w:left w:w="0" w:type="dxa"/>
              <w:bottom w:w="0" w:type="dxa"/>
              <w:right w:w="0" w:type="dxa"/>
            </w:tcMar>
          </w:tcPr>
          <w:p w:rsidR="008240DC" w:rsidRDefault="008240DC">
            <w:pPr>
              <w:spacing w:line="1" w:lineRule="auto"/>
            </w:pPr>
          </w:p>
        </w:tc>
        <w:tc>
          <w:tcPr>
            <w:tcW w:w="1700" w:type="dxa"/>
            <w:tcMar>
              <w:top w:w="0" w:type="dxa"/>
              <w:left w:w="0" w:type="dxa"/>
              <w:bottom w:w="0" w:type="dxa"/>
              <w:right w:w="0" w:type="dxa"/>
            </w:tcMar>
          </w:tcPr>
          <w:p w:rsidR="008240DC" w:rsidRDefault="00024E96">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8240DC" w:rsidRDefault="008240DC">
            <w:pPr>
              <w:spacing w:line="1" w:lineRule="auto"/>
            </w:pPr>
          </w:p>
        </w:tc>
        <w:tc>
          <w:tcPr>
            <w:tcW w:w="3685" w:type="dxa"/>
            <w:tcMar>
              <w:top w:w="0" w:type="dxa"/>
              <w:left w:w="0" w:type="dxa"/>
              <w:bottom w:w="0" w:type="dxa"/>
              <w:right w:w="0" w:type="dxa"/>
            </w:tcMar>
          </w:tcPr>
          <w:p w:rsidR="008240DC" w:rsidRDefault="008240DC">
            <w:pPr>
              <w:spacing w:line="1" w:lineRule="auto"/>
            </w:pP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c>
          <w:tcPr>
            <w:tcW w:w="3118" w:type="dxa"/>
            <w:tcMar>
              <w:top w:w="0" w:type="dxa"/>
              <w:left w:w="0" w:type="dxa"/>
              <w:bottom w:w="0" w:type="dxa"/>
              <w:right w:w="0" w:type="dxa"/>
            </w:tcMar>
          </w:tcPr>
          <w:p w:rsidR="008240DC" w:rsidRDefault="00024E96">
            <w:pPr>
              <w:rPr>
                <w:color w:val="000000"/>
                <w:sz w:val="28"/>
                <w:szCs w:val="28"/>
              </w:rPr>
            </w:pPr>
            <w:r>
              <w:rPr>
                <w:color w:val="000000"/>
                <w:sz w:val="28"/>
                <w:szCs w:val="28"/>
              </w:rPr>
              <w:t xml:space="preserve"> </w:t>
            </w:r>
          </w:p>
        </w:tc>
        <w:tc>
          <w:tcPr>
            <w:tcW w:w="1700" w:type="dxa"/>
            <w:tcMar>
              <w:top w:w="0" w:type="dxa"/>
              <w:left w:w="0" w:type="dxa"/>
              <w:bottom w:w="0" w:type="dxa"/>
              <w:right w:w="0" w:type="dxa"/>
            </w:tcMar>
          </w:tcPr>
          <w:p w:rsidR="008240DC" w:rsidRDefault="008240DC">
            <w:pPr>
              <w:spacing w:line="1" w:lineRule="auto"/>
            </w:pPr>
          </w:p>
        </w:tc>
        <w:tc>
          <w:tcPr>
            <w:tcW w:w="850" w:type="dxa"/>
            <w:tcMar>
              <w:top w:w="0" w:type="dxa"/>
              <w:left w:w="0" w:type="dxa"/>
              <w:bottom w:w="0" w:type="dxa"/>
              <w:right w:w="0" w:type="dxa"/>
            </w:tcMar>
          </w:tcPr>
          <w:p w:rsidR="008240DC" w:rsidRDefault="008240DC">
            <w:pPr>
              <w:spacing w:line="1" w:lineRule="auto"/>
            </w:pPr>
          </w:p>
        </w:tc>
        <w:tc>
          <w:tcPr>
            <w:tcW w:w="3685" w:type="dxa"/>
            <w:tcMar>
              <w:top w:w="0" w:type="dxa"/>
              <w:left w:w="0" w:type="dxa"/>
              <w:bottom w:w="0" w:type="dxa"/>
              <w:right w:w="0" w:type="dxa"/>
            </w:tcMar>
          </w:tcPr>
          <w:p w:rsidR="008240DC" w:rsidRDefault="008240DC">
            <w:pPr>
              <w:spacing w:line="1" w:lineRule="auto"/>
            </w:pPr>
          </w:p>
        </w:tc>
        <w:tc>
          <w:tcPr>
            <w:tcW w:w="453" w:type="dxa"/>
            <w:tcMar>
              <w:top w:w="0" w:type="dxa"/>
              <w:left w:w="0" w:type="dxa"/>
              <w:bottom w:w="0" w:type="dxa"/>
              <w:right w:w="0" w:type="dxa"/>
            </w:tcMar>
          </w:tcPr>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r w:rsidR="008240DC">
        <w:tc>
          <w:tcPr>
            <w:tcW w:w="9806" w:type="dxa"/>
            <w:gridSpan w:val="5"/>
            <w:vMerge w:val="restart"/>
            <w:tcMar>
              <w:top w:w="0" w:type="dxa"/>
              <w:left w:w="0" w:type="dxa"/>
              <w:bottom w:w="0" w:type="dxa"/>
              <w:right w:w="0" w:type="dxa"/>
            </w:tcMar>
          </w:tcPr>
          <w:tbl>
            <w:tblPr>
              <w:tblOverlap w:val="never"/>
              <w:tblW w:w="9806" w:type="dxa"/>
              <w:tblLayout w:type="fixed"/>
              <w:tblCellMar>
                <w:left w:w="0" w:type="dxa"/>
                <w:right w:w="0" w:type="dxa"/>
              </w:tblCellMar>
              <w:tblLook w:val="01E0"/>
            </w:tblPr>
            <w:tblGrid>
              <w:gridCol w:w="9806"/>
            </w:tblGrid>
            <w:tr w:rsidR="008240DC">
              <w:tc>
                <w:tcPr>
                  <w:tcW w:w="9806" w:type="dxa"/>
                  <w:tcMar>
                    <w:top w:w="0" w:type="dxa"/>
                    <w:left w:w="0" w:type="dxa"/>
                    <w:bottom w:w="0" w:type="dxa"/>
                    <w:right w:w="0" w:type="dxa"/>
                  </w:tcMar>
                </w:tcPr>
                <w:p w:rsidR="008240DC" w:rsidRDefault="00024E96">
                  <w:r>
                    <w:rPr>
                      <w:color w:val="000000"/>
                      <w:sz w:val="28"/>
                      <w:szCs w:val="28"/>
                    </w:rPr>
                    <w:lastRenderedPageBreak/>
                    <w:t>13 февраля 2024 г.</w:t>
                  </w:r>
                </w:p>
              </w:tc>
            </w:tr>
          </w:tbl>
          <w:p w:rsidR="008240DC" w:rsidRDefault="008240DC">
            <w:pPr>
              <w:spacing w:line="1" w:lineRule="auto"/>
            </w:pPr>
          </w:p>
        </w:tc>
        <w:tc>
          <w:tcPr>
            <w:tcW w:w="566" w:type="dxa"/>
            <w:tcMar>
              <w:top w:w="0" w:type="dxa"/>
              <w:left w:w="0" w:type="dxa"/>
              <w:bottom w:w="0" w:type="dxa"/>
              <w:right w:w="0" w:type="dxa"/>
            </w:tcMar>
          </w:tcPr>
          <w:p w:rsidR="008240DC" w:rsidRDefault="008240DC">
            <w:pPr>
              <w:spacing w:line="1" w:lineRule="auto"/>
            </w:pPr>
          </w:p>
        </w:tc>
      </w:tr>
    </w:tbl>
    <w:p w:rsidR="008240DC" w:rsidRDefault="008240DC">
      <w:pPr>
        <w:sectPr w:rsidR="008240DC">
          <w:headerReference w:type="default" r:id="rId6"/>
          <w:footerReference w:type="default" r:id="rId7"/>
          <w:pgSz w:w="11905" w:h="16837"/>
          <w:pgMar w:top="1133" w:right="566" w:bottom="1133" w:left="1133" w:header="1133" w:footer="1133" w:gutter="0"/>
          <w:cols w:space="720"/>
        </w:sectPr>
      </w:pPr>
    </w:p>
    <w:p w:rsidR="008240DC" w:rsidRDefault="008240DC">
      <w:pPr>
        <w:rPr>
          <w:vanish/>
        </w:rPr>
      </w:pPr>
      <w:bookmarkStart w:id="4" w:name="__bookmark_6"/>
      <w:bookmarkEnd w:id="4"/>
    </w:p>
    <w:tbl>
      <w:tblPr>
        <w:tblOverlap w:val="never"/>
        <w:tblW w:w="10206" w:type="dxa"/>
        <w:tblLayout w:type="fixed"/>
        <w:tblLook w:val="01E0"/>
      </w:tblPr>
      <w:tblGrid>
        <w:gridCol w:w="56"/>
        <w:gridCol w:w="1096"/>
        <w:gridCol w:w="1096"/>
        <w:gridCol w:w="1096"/>
        <w:gridCol w:w="56"/>
        <w:gridCol w:w="56"/>
        <w:gridCol w:w="1096"/>
        <w:gridCol w:w="1096"/>
        <w:gridCol w:w="1096"/>
        <w:gridCol w:w="56"/>
        <w:gridCol w:w="56"/>
        <w:gridCol w:w="1096"/>
        <w:gridCol w:w="1096"/>
        <w:gridCol w:w="1096"/>
        <w:gridCol w:w="62"/>
      </w:tblGrid>
      <w:tr w:rsidR="008240DC">
        <w:tc>
          <w:tcPr>
            <w:tcW w:w="5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3288" w:type="dxa"/>
            <w:gridSpan w:val="3"/>
            <w:vMerge w:val="restart"/>
            <w:tcMar>
              <w:top w:w="0" w:type="dxa"/>
              <w:left w:w="0" w:type="dxa"/>
              <w:bottom w:w="0" w:type="dxa"/>
              <w:right w:w="0" w:type="dxa"/>
            </w:tcMar>
          </w:tcPr>
          <w:p w:rsidR="008240DC" w:rsidRDefault="00024E96">
            <w:pPr>
              <w:jc w:val="right"/>
              <w:rPr>
                <w:color w:val="000000"/>
                <w:sz w:val="28"/>
                <w:szCs w:val="28"/>
              </w:rPr>
            </w:pPr>
            <w:r>
              <w:rPr>
                <w:color w:val="000000"/>
                <w:sz w:val="28"/>
                <w:szCs w:val="28"/>
              </w:rPr>
              <w:t>Таблица №3</w:t>
            </w:r>
          </w:p>
        </w:tc>
        <w:tc>
          <w:tcPr>
            <w:tcW w:w="62" w:type="dxa"/>
            <w:tcMar>
              <w:top w:w="0" w:type="dxa"/>
              <w:left w:w="0" w:type="dxa"/>
              <w:bottom w:w="0" w:type="dxa"/>
              <w:right w:w="0" w:type="dxa"/>
            </w:tcMar>
          </w:tcPr>
          <w:p w:rsidR="008240DC" w:rsidRDefault="008240DC">
            <w:pPr>
              <w:spacing w:line="1" w:lineRule="auto"/>
              <w:jc w:val="center"/>
            </w:pPr>
          </w:p>
        </w:tc>
      </w:tr>
      <w:tr w:rsidR="008240DC">
        <w:tc>
          <w:tcPr>
            <w:tcW w:w="56" w:type="dxa"/>
            <w:tcMar>
              <w:top w:w="0" w:type="dxa"/>
              <w:left w:w="0" w:type="dxa"/>
              <w:bottom w:w="0" w:type="dxa"/>
              <w:right w:w="0" w:type="dxa"/>
            </w:tcMar>
          </w:tcPr>
          <w:p w:rsidR="008240DC" w:rsidRDefault="008240DC">
            <w:pPr>
              <w:spacing w:line="1" w:lineRule="auto"/>
              <w:jc w:val="center"/>
            </w:pPr>
          </w:p>
        </w:tc>
        <w:tc>
          <w:tcPr>
            <w:tcW w:w="10088" w:type="dxa"/>
            <w:gridSpan w:val="13"/>
            <w:vMerge w:val="restart"/>
            <w:tcMar>
              <w:top w:w="0" w:type="dxa"/>
              <w:left w:w="0" w:type="dxa"/>
              <w:bottom w:w="0" w:type="dxa"/>
              <w:right w:w="0" w:type="dxa"/>
            </w:tcMar>
          </w:tcPr>
          <w:p w:rsidR="008240DC" w:rsidRDefault="00024E96">
            <w:pPr>
              <w:jc w:val="center"/>
              <w:rPr>
                <w:b/>
                <w:bCs/>
                <w:color w:val="000000"/>
                <w:sz w:val="28"/>
                <w:szCs w:val="28"/>
              </w:rPr>
            </w:pPr>
            <w:r>
              <w:rPr>
                <w:b/>
                <w:bCs/>
                <w:color w:val="000000"/>
                <w:sz w:val="28"/>
                <w:szCs w:val="28"/>
              </w:rPr>
              <w:t>Сведения об исполнении текстовых статей</w:t>
            </w:r>
            <w:r>
              <w:rPr>
                <w:b/>
                <w:bCs/>
                <w:color w:val="000000"/>
                <w:sz w:val="28"/>
                <w:szCs w:val="28"/>
              </w:rPr>
              <w:br/>
              <w:t>закона (решения) о бюджете</w:t>
            </w:r>
          </w:p>
        </w:tc>
        <w:tc>
          <w:tcPr>
            <w:tcW w:w="62" w:type="dxa"/>
            <w:tcMar>
              <w:top w:w="0" w:type="dxa"/>
              <w:left w:w="0" w:type="dxa"/>
              <w:bottom w:w="0" w:type="dxa"/>
              <w:right w:w="0" w:type="dxa"/>
            </w:tcMar>
          </w:tcPr>
          <w:p w:rsidR="008240DC" w:rsidRDefault="008240DC">
            <w:pPr>
              <w:spacing w:line="1" w:lineRule="auto"/>
              <w:jc w:val="center"/>
            </w:pPr>
          </w:p>
        </w:tc>
      </w:tr>
      <w:tr w:rsidR="008240DC">
        <w:tc>
          <w:tcPr>
            <w:tcW w:w="56" w:type="dxa"/>
            <w:tcMar>
              <w:top w:w="0" w:type="dxa"/>
              <w:left w:w="0" w:type="dxa"/>
              <w:bottom w:w="0" w:type="dxa"/>
              <w:right w:w="0" w:type="dxa"/>
            </w:tcMar>
          </w:tcPr>
          <w:p w:rsidR="008240DC" w:rsidRDefault="00024E96">
            <w:pPr>
              <w:jc w:val="center"/>
              <w:rPr>
                <w:color w:val="000000"/>
                <w:sz w:val="28"/>
                <w:szCs w:val="28"/>
              </w:rPr>
            </w:pPr>
            <w:r>
              <w:rPr>
                <w:color w:val="000000"/>
                <w:sz w:val="28"/>
                <w:szCs w:val="28"/>
              </w:rPr>
              <w:t xml:space="preserve"> </w:t>
            </w: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1096" w:type="dxa"/>
            <w:tcMar>
              <w:top w:w="0" w:type="dxa"/>
              <w:left w:w="0" w:type="dxa"/>
              <w:bottom w:w="0" w:type="dxa"/>
              <w:right w:w="0" w:type="dxa"/>
            </w:tcMar>
          </w:tcPr>
          <w:p w:rsidR="008240DC" w:rsidRDefault="008240DC">
            <w:pPr>
              <w:spacing w:line="1" w:lineRule="auto"/>
              <w:jc w:val="center"/>
            </w:pPr>
          </w:p>
        </w:tc>
        <w:tc>
          <w:tcPr>
            <w:tcW w:w="62" w:type="dxa"/>
            <w:tcMar>
              <w:top w:w="0" w:type="dxa"/>
              <w:left w:w="0" w:type="dxa"/>
              <w:bottom w:w="0" w:type="dxa"/>
              <w:right w:w="0" w:type="dxa"/>
            </w:tcMar>
          </w:tcPr>
          <w:p w:rsidR="008240DC" w:rsidRDefault="008240DC">
            <w:pPr>
              <w:spacing w:line="1" w:lineRule="auto"/>
              <w:jc w:val="center"/>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Содержание статьи закона (решения) о бюджете</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Результат исполнения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Причины неисполнения</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1</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2</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3</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Действие Решения о бюджете во времени</w:t>
            </w:r>
            <w:r>
              <w:rPr>
                <w:color w:val="000000"/>
                <w:sz w:val="28"/>
                <w:szCs w:val="28"/>
              </w:rPr>
              <w:br/>
              <w:t>Решение о бюджете подлежит официальному опубликованию не позднее 10 дней после его подписания в установленном порядке</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Исполнение бюджета проводилось в соответствии с БК РФ</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Статья 1.</w:t>
            </w:r>
            <w:r>
              <w:rPr>
                <w:color w:val="000000"/>
                <w:sz w:val="28"/>
                <w:szCs w:val="28"/>
              </w:rPr>
              <w:tab/>
              <w:t>Статья 1.</w:t>
            </w:r>
            <w:r>
              <w:rPr>
                <w:color w:val="000000"/>
                <w:sz w:val="28"/>
                <w:szCs w:val="28"/>
              </w:rPr>
              <w:tab/>
              <w:t>Основные характеристики бюджета Гирвасского сельского поселения на 2023 год и на плановый период 2024 и 2025 годов</w:t>
            </w:r>
            <w:r>
              <w:rPr>
                <w:color w:val="000000"/>
                <w:sz w:val="28"/>
                <w:szCs w:val="28"/>
              </w:rPr>
              <w:br/>
              <w:t>1.</w:t>
            </w:r>
            <w:r>
              <w:rPr>
                <w:color w:val="000000"/>
                <w:sz w:val="28"/>
                <w:szCs w:val="28"/>
              </w:rPr>
              <w:tab/>
              <w:t>Утвердить основные характеристики бюджета Гирвасского сельского поселения на 2023 год:</w:t>
            </w:r>
            <w:r>
              <w:rPr>
                <w:color w:val="000000"/>
                <w:sz w:val="28"/>
                <w:szCs w:val="28"/>
              </w:rPr>
              <w:br/>
              <w:t>1)</w:t>
            </w:r>
            <w:r>
              <w:rPr>
                <w:color w:val="000000"/>
                <w:sz w:val="28"/>
                <w:szCs w:val="28"/>
              </w:rPr>
              <w:tab/>
              <w:t xml:space="preserve">прогнозируемый общий объем доходов бюджета Гирвасского сельского поселения в сумме 8 891 909,68 рублей, в том числе объем безвозмездных поступлений в сумме 3 596 500,00 рублей, из них объем межбюджетных трансфертов, получаемых из других бюджетов в сумме 3 596 500,00 рублей;  </w:t>
            </w:r>
            <w:r>
              <w:rPr>
                <w:color w:val="000000"/>
                <w:sz w:val="28"/>
                <w:szCs w:val="28"/>
              </w:rPr>
              <w:br/>
              <w:t>2)</w:t>
            </w:r>
            <w:r>
              <w:rPr>
                <w:color w:val="000000"/>
                <w:sz w:val="28"/>
                <w:szCs w:val="28"/>
              </w:rPr>
              <w:tab/>
              <w:t>общий объем  расходов бюджета Гирвасского сельского поселения  в сумме 8 891 909,68 рублей;</w:t>
            </w:r>
            <w:r>
              <w:rPr>
                <w:color w:val="000000"/>
                <w:sz w:val="28"/>
                <w:szCs w:val="28"/>
              </w:rPr>
              <w:br/>
            </w:r>
            <w:r>
              <w:rPr>
                <w:color w:val="000000"/>
                <w:sz w:val="28"/>
                <w:szCs w:val="28"/>
              </w:rPr>
              <w:lastRenderedPageBreak/>
              <w:t>3)</w:t>
            </w:r>
            <w:r>
              <w:rPr>
                <w:color w:val="000000"/>
                <w:sz w:val="28"/>
                <w:szCs w:val="28"/>
              </w:rPr>
              <w:tab/>
              <w:t>дефицит бюджета Гирвасского сельского поселения в сумме 0,00 рублей.</w:t>
            </w:r>
            <w:r>
              <w:rPr>
                <w:color w:val="000000"/>
                <w:sz w:val="28"/>
                <w:szCs w:val="28"/>
              </w:rPr>
              <w:br/>
              <w:t>2.</w:t>
            </w:r>
            <w:r>
              <w:rPr>
                <w:color w:val="000000"/>
                <w:sz w:val="28"/>
                <w:szCs w:val="28"/>
              </w:rPr>
              <w:tab/>
              <w:t>Утвердить верхний предел муниципального внутреннего долга Гирвасского сельского поселения на 1 января 2024 года в сумме 0,00  рублей, в том числе верхний предел долга по муниципальным гарантиям Гирвасского сельского поселения в сумме 0,00 рублей.</w:t>
            </w:r>
            <w:r>
              <w:rPr>
                <w:color w:val="000000"/>
                <w:sz w:val="28"/>
                <w:szCs w:val="28"/>
              </w:rPr>
              <w:br/>
              <w:t>3.</w:t>
            </w:r>
            <w:r>
              <w:rPr>
                <w:color w:val="000000"/>
                <w:sz w:val="28"/>
                <w:szCs w:val="28"/>
              </w:rPr>
              <w:tab/>
              <w:t>Утвердить основные характеристики бюджета Гирвасского сельского поселения на 2024 год и на 2025 год:</w:t>
            </w:r>
            <w:r>
              <w:rPr>
                <w:color w:val="000000"/>
                <w:sz w:val="28"/>
                <w:szCs w:val="28"/>
              </w:rPr>
              <w:br/>
              <w:t>1)</w:t>
            </w:r>
            <w:r>
              <w:rPr>
                <w:color w:val="000000"/>
                <w:sz w:val="28"/>
                <w:szCs w:val="28"/>
              </w:rPr>
              <w:tab/>
              <w:t>прогнозируемый общий объем доходов бюджета Гирвасского сельского поселения  на  2024 год в сумме 9 974 644,48 рублей, в том числе объем безвозмездных поступлений в сумме 4 570 664,80  рублей, из них объем межбюджетных трансфертов, получаемых из других бюджетов в сумме 4 570 664,80  рублей и на 2025 год в сумме 5 636 499,68  рублей, в том числе объем  безвозмездных поступлений в сумме 3 740 960,00 рублей, из них объем межбюджетных трансфертов, получаемых из других бюджетов в сумме 3 740 960,00 рублей;</w:t>
            </w:r>
            <w:r>
              <w:rPr>
                <w:color w:val="000000"/>
                <w:sz w:val="28"/>
                <w:szCs w:val="28"/>
              </w:rPr>
              <w:br/>
            </w:r>
            <w:r>
              <w:rPr>
                <w:color w:val="000000"/>
                <w:sz w:val="28"/>
                <w:szCs w:val="28"/>
              </w:rPr>
              <w:lastRenderedPageBreak/>
              <w:t>2)</w:t>
            </w:r>
            <w:r>
              <w:rPr>
                <w:color w:val="000000"/>
                <w:sz w:val="28"/>
                <w:szCs w:val="28"/>
              </w:rPr>
              <w:tab/>
              <w:t>общий объем расходов бюджета Гирвасского сельского поселения на 2024 год в сумме 9 974 644,48 рублей, в том числе условно утверждаемые расходы в сумме 230 000,00 рублей, на 2025 год в сумме 5 636 499,68  рублей, в том числе условно утверждаемые расходы в сумме 280 000,00 рублей;</w:t>
            </w:r>
            <w:r>
              <w:rPr>
                <w:color w:val="000000"/>
                <w:sz w:val="28"/>
                <w:szCs w:val="28"/>
              </w:rPr>
              <w:br/>
              <w:t>3)</w:t>
            </w:r>
            <w:r>
              <w:rPr>
                <w:color w:val="000000"/>
                <w:sz w:val="28"/>
                <w:szCs w:val="28"/>
              </w:rPr>
              <w:tab/>
              <w:t>дефицит бюджета Гирвасского сельского поселения на 2024 год в сумме 0,00 рублей и на 2025 год в сумме 0,00 рублей.</w:t>
            </w:r>
            <w:r>
              <w:rPr>
                <w:color w:val="000000"/>
                <w:sz w:val="28"/>
                <w:szCs w:val="28"/>
              </w:rPr>
              <w:br/>
              <w:t>4.</w:t>
            </w:r>
            <w:r>
              <w:rPr>
                <w:color w:val="000000"/>
                <w:sz w:val="28"/>
                <w:szCs w:val="28"/>
              </w:rPr>
              <w:tab/>
              <w:t>Утвердить верхний предел муниципального внутреннего долга Гирвасского сельского поселения на 1 января 2025 года в сумме 0,00 рублей, в том числе верхний предел долга по муниципальным гарантиям Гирвасского сельского поселения в сумме 0,00 рублей, и на 1 января 2026 года в сумме 0,00 рублей, в том числе верхний предел долга по муниципальным гарантиям Кондопожского муниципального района в сумме 0,00 рублей.</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 xml:space="preserve">Общий объем доходов бюджета Гирвасского сельского поселения на 1 января 2024 года составил 10609,304  тыс. руб., в т.ч. безвозмездных поступлений 4435,333 тыс. руб. </w:t>
            </w:r>
            <w:r>
              <w:rPr>
                <w:color w:val="000000"/>
                <w:sz w:val="28"/>
                <w:szCs w:val="28"/>
              </w:rPr>
              <w:br/>
              <w:t xml:space="preserve">  Объем расходов составил 11583,853тыс. руб. 93,3 % к плану.</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Неисполнение расходной части  по разделу 0409 за счет экономии  расходов по уличному освещению; 0113 - экономии по видам расходов;0801 - экономия по видам расходов; 0503 - экономия по видам расходов.</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Статья 2.</w:t>
            </w:r>
            <w:r>
              <w:rPr>
                <w:color w:val="000000"/>
                <w:sz w:val="28"/>
                <w:szCs w:val="28"/>
              </w:rPr>
              <w:tab/>
              <w:t xml:space="preserve"> Главные администраторы доходов бюджета Гирвасского сельского поселения и главные администраторы источников финансирования дефицита </w:t>
            </w:r>
            <w:r>
              <w:rPr>
                <w:color w:val="000000"/>
                <w:sz w:val="28"/>
                <w:szCs w:val="28"/>
              </w:rPr>
              <w:lastRenderedPageBreak/>
              <w:t>бюджета Гирвасского сельского поселения</w:t>
            </w:r>
            <w:r>
              <w:rPr>
                <w:color w:val="000000"/>
                <w:sz w:val="28"/>
                <w:szCs w:val="28"/>
              </w:rPr>
              <w:br/>
              <w:t>1.</w:t>
            </w:r>
            <w:r>
              <w:rPr>
                <w:color w:val="000000"/>
                <w:sz w:val="28"/>
                <w:szCs w:val="28"/>
              </w:rPr>
              <w:tab/>
              <w:t>Утвердить перечень главных администраторов доходов бюджета Гирвасского сельского поселения, закрепляемые за ними виды (подвиды) доходов бюджета Гирвасского сельского поселения на 2023 год и на плановый период 2024 и 2025 годов согласно приложению 1 к настоящему Решению.</w:t>
            </w:r>
            <w:r>
              <w:rPr>
                <w:color w:val="000000"/>
                <w:sz w:val="28"/>
                <w:szCs w:val="28"/>
              </w:rPr>
              <w:br/>
              <w:t>2.</w:t>
            </w:r>
            <w:r>
              <w:rPr>
                <w:color w:val="000000"/>
                <w:sz w:val="28"/>
                <w:szCs w:val="28"/>
              </w:rPr>
              <w:tab/>
              <w:t>Утвердить перечень главных администраторов источников финансирования дефицита бюджета Гирвасского сельского поселения на 2023 год и на плановый  период  2024 и 2025 годов согласно приложению 2 к настоящему Решению.</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 xml:space="preserve">Перечень  главных администраторов  дохода бюджета  и источников финансирования  утвержден Приложением № 1 к Постановлению Администрации </w:t>
            </w:r>
            <w:r>
              <w:rPr>
                <w:color w:val="000000"/>
                <w:sz w:val="28"/>
                <w:szCs w:val="28"/>
              </w:rPr>
              <w:lastRenderedPageBreak/>
              <w:t>Гирвасского сельского поселения  № 54 от 25.10.2023 г</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Статья 3.</w:t>
            </w:r>
            <w:r>
              <w:rPr>
                <w:color w:val="000000"/>
                <w:sz w:val="28"/>
                <w:szCs w:val="28"/>
              </w:rPr>
              <w:tab/>
              <w:t>Особенности администрирования доходов бюджета Гирвасского сельского поселения</w:t>
            </w:r>
            <w:r>
              <w:rPr>
                <w:color w:val="000000"/>
                <w:sz w:val="28"/>
                <w:szCs w:val="28"/>
              </w:rPr>
              <w:br/>
              <w:t>В случае изменения бюджетной классификации Российской Федерации при перечислении доходов на единый счет бюджета Гирвасского сельского поселения применяются коды доходов измененной бюджетной классификации Российской Федерации.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В течение 2023 года вносились изменения бюджетной классификации при перечислении доходов на единый счет бюджета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Статья 4.</w:t>
            </w:r>
            <w:r>
              <w:rPr>
                <w:color w:val="000000"/>
                <w:sz w:val="28"/>
                <w:szCs w:val="28"/>
              </w:rPr>
              <w:tab/>
              <w:t xml:space="preserve">Бюджетные ассигнования бюджета Гирвасского сельского поселения </w:t>
            </w:r>
            <w:r>
              <w:rPr>
                <w:color w:val="000000"/>
                <w:sz w:val="28"/>
                <w:szCs w:val="28"/>
              </w:rPr>
              <w:br/>
            </w:r>
            <w:r>
              <w:rPr>
                <w:color w:val="000000"/>
                <w:sz w:val="28"/>
                <w:szCs w:val="28"/>
              </w:rPr>
              <w:lastRenderedPageBreak/>
              <w:t>1.</w:t>
            </w:r>
            <w:r>
              <w:rPr>
                <w:color w:val="000000"/>
                <w:sz w:val="28"/>
                <w:szCs w:val="28"/>
              </w:rPr>
              <w:tab/>
              <w:t>Утвердить распределение бюджетных ассигнований по разделам, подразделам, целевым статьям, группам и подгруппам видов расходов классификации расходов бюджетов:</w:t>
            </w:r>
            <w:r>
              <w:rPr>
                <w:color w:val="000000"/>
                <w:sz w:val="28"/>
                <w:szCs w:val="28"/>
              </w:rPr>
              <w:br/>
              <w:t>1)</w:t>
            </w:r>
            <w:r>
              <w:rPr>
                <w:color w:val="000000"/>
                <w:sz w:val="28"/>
                <w:szCs w:val="28"/>
              </w:rPr>
              <w:tab/>
              <w:t xml:space="preserve">на 2023 год согласно приложению 3 к настоящему Решению; </w:t>
            </w:r>
            <w:r>
              <w:rPr>
                <w:color w:val="000000"/>
                <w:sz w:val="28"/>
                <w:szCs w:val="28"/>
              </w:rPr>
              <w:br/>
              <w:t>2)</w:t>
            </w:r>
            <w:r>
              <w:rPr>
                <w:color w:val="000000"/>
                <w:sz w:val="28"/>
                <w:szCs w:val="28"/>
              </w:rPr>
              <w:tab/>
              <w:t>на плановый период 2024 и 2025 годов согласно приложению 4 к настоящему Решению.</w:t>
            </w:r>
            <w:r>
              <w:rPr>
                <w:color w:val="000000"/>
                <w:sz w:val="28"/>
                <w:szCs w:val="28"/>
              </w:rPr>
              <w:br/>
              <w:t>2.</w:t>
            </w:r>
            <w:r>
              <w:rPr>
                <w:color w:val="000000"/>
                <w:sz w:val="28"/>
                <w:szCs w:val="28"/>
              </w:rPr>
              <w:tab/>
              <w:t>Утвердить ведомственную структуру расходов бюджета Гирвасского сельского поселения с распределением бюджетных ассигнований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r>
              <w:rPr>
                <w:color w:val="000000"/>
                <w:sz w:val="28"/>
                <w:szCs w:val="28"/>
              </w:rPr>
              <w:br/>
              <w:t>1)</w:t>
            </w:r>
            <w:r>
              <w:rPr>
                <w:color w:val="000000"/>
                <w:sz w:val="28"/>
                <w:szCs w:val="28"/>
              </w:rPr>
              <w:tab/>
              <w:t>на 2023 год согласно приложению 5 к настоящему Решению;</w:t>
            </w:r>
            <w:r>
              <w:rPr>
                <w:color w:val="000000"/>
                <w:sz w:val="28"/>
                <w:szCs w:val="28"/>
              </w:rPr>
              <w:br/>
              <w:t>2)</w:t>
            </w:r>
            <w:r>
              <w:rPr>
                <w:color w:val="000000"/>
                <w:sz w:val="28"/>
                <w:szCs w:val="28"/>
              </w:rPr>
              <w:tab/>
              <w:t>на плановый период 2024 и 2025 годов согласно приложению 6 к настоящему Решению.</w:t>
            </w:r>
            <w:r>
              <w:rPr>
                <w:color w:val="000000"/>
                <w:sz w:val="28"/>
                <w:szCs w:val="28"/>
              </w:rPr>
              <w:br/>
              <w:t>3.</w:t>
            </w:r>
            <w:r>
              <w:rPr>
                <w:color w:val="000000"/>
                <w:sz w:val="28"/>
                <w:szCs w:val="28"/>
              </w:rPr>
              <w:tab/>
              <w:t xml:space="preserve">Утвердить распределение бюджетных ассигнований по целевым статьям (муниципальным программам и непрограммным направлениям </w:t>
            </w:r>
            <w:r>
              <w:rPr>
                <w:color w:val="000000"/>
                <w:sz w:val="28"/>
                <w:szCs w:val="28"/>
              </w:rPr>
              <w:lastRenderedPageBreak/>
              <w:t>деятельности), группам и подгруппам видов расходов классификации расходов бюджетов:</w:t>
            </w:r>
            <w:r>
              <w:rPr>
                <w:color w:val="000000"/>
                <w:sz w:val="28"/>
                <w:szCs w:val="28"/>
              </w:rPr>
              <w:br/>
              <w:t>1)</w:t>
            </w:r>
            <w:r>
              <w:rPr>
                <w:color w:val="000000"/>
                <w:sz w:val="28"/>
                <w:szCs w:val="28"/>
              </w:rPr>
              <w:tab/>
              <w:t>на 2023 год согласно приложению 7 к настоящему Решению;</w:t>
            </w:r>
            <w:r>
              <w:rPr>
                <w:color w:val="000000"/>
                <w:sz w:val="28"/>
                <w:szCs w:val="28"/>
              </w:rPr>
              <w:br/>
              <w:t>2)</w:t>
            </w:r>
            <w:r>
              <w:rPr>
                <w:color w:val="000000"/>
                <w:sz w:val="28"/>
                <w:szCs w:val="28"/>
              </w:rPr>
              <w:tab/>
              <w:t>на плановый период 2024 и 2025 годов согласно приложениям 8,9 к настоящему Решению.</w:t>
            </w:r>
            <w:r>
              <w:rPr>
                <w:color w:val="000000"/>
                <w:sz w:val="28"/>
                <w:szCs w:val="28"/>
              </w:rPr>
              <w:br/>
              <w:t>4.</w:t>
            </w:r>
            <w:r>
              <w:rPr>
                <w:color w:val="000000"/>
                <w:sz w:val="28"/>
                <w:szCs w:val="28"/>
              </w:rPr>
              <w:tab/>
              <w:t>Утвердить общий объем бюджетных ассигнований, направляемых на исполнение публичных нормативных обязательств на 2023 год в сумме 234 986,40 рублей, на 2024 год в сумме 234 986,40 рублей, на 2025 год в сумме 234 986,40 рублей.</w:t>
            </w:r>
            <w:r>
              <w:rPr>
                <w:color w:val="000000"/>
                <w:sz w:val="28"/>
                <w:szCs w:val="28"/>
              </w:rPr>
              <w:br/>
              <w:t>5.</w:t>
            </w:r>
            <w:r>
              <w:rPr>
                <w:color w:val="000000"/>
                <w:sz w:val="28"/>
                <w:szCs w:val="28"/>
              </w:rPr>
              <w:tab/>
              <w:t>Утвердить общий объем бюджетных ассигнований муниципального Дорожного фонда Гирвасского сельского поселения:</w:t>
            </w:r>
            <w:r>
              <w:rPr>
                <w:color w:val="000000"/>
                <w:sz w:val="28"/>
                <w:szCs w:val="28"/>
              </w:rPr>
              <w:br/>
              <w:t>1)</w:t>
            </w:r>
            <w:r>
              <w:rPr>
                <w:color w:val="000000"/>
                <w:sz w:val="28"/>
                <w:szCs w:val="28"/>
              </w:rPr>
              <w:tab/>
              <w:t>на 2023 год в сумме 3 509 720,00 рублей;</w:t>
            </w:r>
            <w:r>
              <w:rPr>
                <w:color w:val="000000"/>
                <w:sz w:val="28"/>
                <w:szCs w:val="28"/>
              </w:rPr>
              <w:br/>
              <w:t>2)</w:t>
            </w:r>
            <w:r>
              <w:rPr>
                <w:color w:val="000000"/>
                <w:sz w:val="28"/>
                <w:szCs w:val="28"/>
              </w:rPr>
              <w:tab/>
              <w:t>на плановый период 2024 года в сумме 3 556 440,00  рублей и 2025 года в сумме 0,00 рублей.</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Распределение бюджетных ассигнований  распределено по  разделам :</w:t>
            </w:r>
            <w:r>
              <w:rPr>
                <w:color w:val="000000"/>
                <w:sz w:val="28"/>
                <w:szCs w:val="28"/>
              </w:rPr>
              <w:br/>
            </w:r>
            <w:r>
              <w:rPr>
                <w:color w:val="000000"/>
                <w:sz w:val="28"/>
                <w:szCs w:val="28"/>
              </w:rPr>
              <w:lastRenderedPageBreak/>
              <w:t xml:space="preserve">0102 – план 941,810 тыс. руб. факт -940,950 </w:t>
            </w:r>
            <w:proofErr w:type="spellStart"/>
            <w:r>
              <w:rPr>
                <w:color w:val="000000"/>
                <w:sz w:val="28"/>
                <w:szCs w:val="28"/>
              </w:rPr>
              <w:t>тыс</w:t>
            </w:r>
            <w:proofErr w:type="spellEnd"/>
            <w:r>
              <w:rPr>
                <w:color w:val="000000"/>
                <w:sz w:val="28"/>
                <w:szCs w:val="28"/>
              </w:rPr>
              <w:t xml:space="preserve"> .руб.,</w:t>
            </w:r>
            <w:r>
              <w:rPr>
                <w:color w:val="000000"/>
                <w:sz w:val="28"/>
                <w:szCs w:val="28"/>
              </w:rPr>
              <w:br/>
              <w:t>0104-  план 1259,937 тыс. руб. факт -1255,408 тыс. руб.,</w:t>
            </w:r>
            <w:r>
              <w:rPr>
                <w:color w:val="000000"/>
                <w:sz w:val="28"/>
                <w:szCs w:val="28"/>
              </w:rPr>
              <w:br/>
              <w:t>0106-  план 33,705 тыс. руб. факт -33,705 тыс.руб.</w:t>
            </w:r>
            <w:r>
              <w:rPr>
                <w:color w:val="000000"/>
                <w:sz w:val="28"/>
                <w:szCs w:val="28"/>
              </w:rPr>
              <w:br/>
              <w:t>0107- план 304,169 тыс.руб., факт - 304,169 тыс.руб.</w:t>
            </w:r>
            <w:r>
              <w:rPr>
                <w:color w:val="000000"/>
                <w:sz w:val="28"/>
                <w:szCs w:val="28"/>
              </w:rPr>
              <w:br/>
              <w:t>0111-  план 10,0 тыс. руб., факт-0</w:t>
            </w:r>
            <w:r>
              <w:rPr>
                <w:color w:val="000000"/>
                <w:sz w:val="28"/>
                <w:szCs w:val="28"/>
              </w:rPr>
              <w:br/>
              <w:t>0113-  план  433,682 тыс.руб.,  факт -398,219 тыс.руб.</w:t>
            </w:r>
            <w:r>
              <w:rPr>
                <w:color w:val="000000"/>
                <w:sz w:val="28"/>
                <w:szCs w:val="28"/>
              </w:rPr>
              <w:br/>
              <w:t>0203 – план 177,900 тыс. руб., факт-177,900 тыс.руб.</w:t>
            </w:r>
            <w:r>
              <w:rPr>
                <w:color w:val="000000"/>
                <w:sz w:val="28"/>
                <w:szCs w:val="28"/>
              </w:rPr>
              <w:br/>
              <w:t>0314 – план 133,869 тыс. руб., факт 54,624 тыс.руб.</w:t>
            </w:r>
            <w:r>
              <w:rPr>
                <w:color w:val="000000"/>
                <w:sz w:val="28"/>
                <w:szCs w:val="28"/>
              </w:rPr>
              <w:br/>
              <w:t>0501-  план 4,609 тыс. руб., факт 4,361 тыс.руб.</w:t>
            </w:r>
            <w:r>
              <w:rPr>
                <w:color w:val="000000"/>
                <w:sz w:val="28"/>
                <w:szCs w:val="28"/>
              </w:rPr>
              <w:br/>
              <w:t>0502- план 289,256 тыс.руб., факт 289,256 тыс. руб.</w:t>
            </w:r>
            <w:r>
              <w:rPr>
                <w:color w:val="000000"/>
                <w:sz w:val="28"/>
                <w:szCs w:val="28"/>
              </w:rPr>
              <w:br/>
              <w:t>0503–  план 214,988 тыс. руб. факт 113,631 тыс. руб.,</w:t>
            </w:r>
            <w:r>
              <w:rPr>
                <w:color w:val="000000"/>
                <w:sz w:val="28"/>
                <w:szCs w:val="28"/>
              </w:rPr>
              <w:br/>
              <w:t>0801-  план 2925,488 тыс.руб. факт 2517,616 тыс. руб.,</w:t>
            </w:r>
            <w:r>
              <w:rPr>
                <w:color w:val="000000"/>
                <w:sz w:val="28"/>
                <w:szCs w:val="28"/>
              </w:rPr>
              <w:br/>
              <w:t>1102-  план  0 тыс.руб.   факт -0</w:t>
            </w:r>
            <w:r>
              <w:rPr>
                <w:color w:val="000000"/>
                <w:sz w:val="28"/>
                <w:szCs w:val="28"/>
              </w:rPr>
              <w:br/>
              <w:t>1001-  план 237,140 тыс. руб., (публичные обязательства)факт 237,140 тыс. руб.</w:t>
            </w:r>
            <w:r>
              <w:rPr>
                <w:color w:val="000000"/>
                <w:sz w:val="28"/>
                <w:szCs w:val="28"/>
              </w:rPr>
              <w:br/>
              <w:t>0409 – план 5446,114 тыс. руб. (дорожный фонд) факт 5256,870 тыс.руб.</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 xml:space="preserve">Неисполнение расходной части  по разделу 0409 за счет экономии  расходов по уличному освещению; </w:t>
            </w:r>
            <w:r>
              <w:rPr>
                <w:color w:val="000000"/>
                <w:sz w:val="28"/>
                <w:szCs w:val="28"/>
              </w:rPr>
              <w:lastRenderedPageBreak/>
              <w:t>0113 - экономии по видам расходов;0801 - экономия по видам расходов; 0503 - экономия по видам расходов.</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Статья 5.</w:t>
            </w:r>
            <w:r>
              <w:rPr>
                <w:color w:val="000000"/>
                <w:sz w:val="28"/>
                <w:szCs w:val="28"/>
              </w:rPr>
              <w:tab/>
              <w:t xml:space="preserve">Резервный фонд Администрации Гирвасского сельского поселения  </w:t>
            </w:r>
            <w:r>
              <w:rPr>
                <w:color w:val="000000"/>
                <w:sz w:val="28"/>
                <w:szCs w:val="28"/>
              </w:rPr>
              <w:br/>
              <w:t>1.</w:t>
            </w:r>
            <w:r>
              <w:rPr>
                <w:color w:val="000000"/>
                <w:sz w:val="28"/>
                <w:szCs w:val="28"/>
              </w:rPr>
              <w:tab/>
              <w:t xml:space="preserve">Создать в расходной части бюджета Гирвасского сельского поселения на 2023 год резервный фонд </w:t>
            </w:r>
            <w:r>
              <w:rPr>
                <w:color w:val="000000"/>
                <w:sz w:val="28"/>
                <w:szCs w:val="28"/>
              </w:rPr>
              <w:lastRenderedPageBreak/>
              <w:t>Администрации Гирвасского сельского поселения в объеме 10 000,00 рублей по соответствующим целевым статьям  «Резервный фонд Администрации Гирвасского сельского поселения», согласно приложениям 3,5 к настоящему Решению.</w:t>
            </w:r>
            <w:r>
              <w:rPr>
                <w:color w:val="000000"/>
                <w:sz w:val="28"/>
                <w:szCs w:val="28"/>
              </w:rPr>
              <w:br/>
              <w:t>2.</w:t>
            </w:r>
            <w:r>
              <w:rPr>
                <w:color w:val="000000"/>
                <w:sz w:val="28"/>
                <w:szCs w:val="28"/>
              </w:rPr>
              <w:tab/>
              <w:t>Создать в расходной части бюджета Гирвасского сельского поселения на 2024 год резервный фонд Администрации Гирвасского сельского поселения в объеме 10 000,00 рублей по соответствующим целевым статьям  «Резервный фонд Администрации Гирвасского сельского поселения», на  2025 год резервный фонд Администрации Гирвасского сельского поселения в объеме 10 000,00 рублей по соответствующим целевым статьям  «Резервный фонд Администрации Гирвасского сельского поселения»», согласно приложениям 4,6 к настоящему Решению.</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Резервный фонд в расходной части бюджета Гирвасского  сельского поселения составил 10,0 тыс. руб. Средства  в отчетном году не использовались</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Статья 6.</w:t>
            </w:r>
            <w:r>
              <w:rPr>
                <w:color w:val="000000"/>
                <w:sz w:val="28"/>
                <w:szCs w:val="28"/>
              </w:rPr>
              <w:tab/>
              <w:t>Межбюджетные трансферты бюджетам муниципальных образований</w:t>
            </w:r>
            <w:r>
              <w:rPr>
                <w:color w:val="000000"/>
                <w:sz w:val="28"/>
                <w:szCs w:val="28"/>
              </w:rPr>
              <w:br/>
              <w:t>1.</w:t>
            </w:r>
            <w:r>
              <w:rPr>
                <w:color w:val="000000"/>
                <w:sz w:val="28"/>
                <w:szCs w:val="28"/>
              </w:rPr>
              <w:tab/>
              <w:t xml:space="preserve">Утвердить объем межбюджетных </w:t>
            </w:r>
            <w:r>
              <w:rPr>
                <w:color w:val="000000"/>
                <w:sz w:val="28"/>
                <w:szCs w:val="28"/>
              </w:rPr>
              <w:lastRenderedPageBreak/>
              <w:t>трансфертов на 2023 год, предоставляемых из бюджета Гирвасского сельского поселения бюджету Кондопожского муниципального района в сумме 119 316,00 рублей.</w:t>
            </w:r>
            <w:r>
              <w:rPr>
                <w:color w:val="000000"/>
                <w:sz w:val="28"/>
                <w:szCs w:val="28"/>
              </w:rPr>
              <w:br/>
              <w:t>2.</w:t>
            </w:r>
            <w:r>
              <w:rPr>
                <w:color w:val="000000"/>
                <w:sz w:val="28"/>
                <w:szCs w:val="28"/>
              </w:rPr>
              <w:tab/>
              <w:t>Утвердить распределение межбюджетных трансфертов бюджету Кондопожского муниципального района на 2023 год согласно приложению 10 к настоящему Решению.</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Межбюджетные трансферты в сумме 119,316 т.р. перечислены в бюджет Кондопожского муниципального района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Статья 7.</w:t>
            </w:r>
            <w:r>
              <w:rPr>
                <w:color w:val="000000"/>
                <w:sz w:val="28"/>
                <w:szCs w:val="28"/>
              </w:rPr>
              <w:tab/>
              <w:t xml:space="preserve">Особенности использования бюджетных ассигнований на обеспечение деятельности органов местного самоуправления и казенных учреждений Гирвасского сельского поселения </w:t>
            </w:r>
            <w:r>
              <w:rPr>
                <w:color w:val="000000"/>
                <w:sz w:val="28"/>
                <w:szCs w:val="28"/>
              </w:rPr>
              <w:br/>
              <w:t xml:space="preserve">Главные распорядители средств бюджета Гирвасского сельского поселения не вправе принимать решения, приводящие к увеличению в 2023 году и в плановом периоде 2024 и 2025 годов численности муниципальных служащих и работников казенных учреждений Гирвасского сельского поселения, за исключением случаев изменения функций органов местного самоуправления и казенных учреждений Гирвасского сельского </w:t>
            </w:r>
            <w:r>
              <w:rPr>
                <w:color w:val="000000"/>
                <w:sz w:val="28"/>
                <w:szCs w:val="28"/>
              </w:rPr>
              <w:lastRenderedPageBreak/>
              <w:t>поселения.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Численность муниципальных служащих и работников казенных  учреждений в 2023 году не изменялась</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Статья 8.</w:t>
            </w:r>
            <w:r>
              <w:rPr>
                <w:color w:val="000000"/>
                <w:sz w:val="28"/>
                <w:szCs w:val="28"/>
              </w:rPr>
              <w:tab/>
              <w:t>Источники финансирования дефицита бюджета Гирвасского сельского поселения</w:t>
            </w:r>
            <w:r>
              <w:rPr>
                <w:color w:val="000000"/>
                <w:sz w:val="28"/>
                <w:szCs w:val="28"/>
              </w:rPr>
              <w:br/>
              <w:t>Утвердить источники финансирования дефицита бюджета Гирвасского сельского поселения на 2023 год согласно приложению 11 к настоящему Решению и на плановый период 2024 и 2025 годов согласно приложению 12 к настоящему Решению.</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Источником  финансирования дефицита бюджета  являются – увеличение доходов бюджета за счет привлечения остатков  средств бюджета, имевшихся на начало года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Статья 9.</w:t>
            </w:r>
            <w:r>
              <w:rPr>
                <w:color w:val="000000"/>
                <w:sz w:val="28"/>
                <w:szCs w:val="28"/>
              </w:rPr>
              <w:tab/>
              <w:t>Особенности исполнения бюджета Гирвасского сельского поселения в 2023 году</w:t>
            </w:r>
            <w:r>
              <w:rPr>
                <w:color w:val="000000"/>
                <w:sz w:val="28"/>
                <w:szCs w:val="28"/>
              </w:rPr>
              <w:br/>
              <w:t>При внесении изменений в сводную бюджетную роспись бюджета Гирвасского сельского поселения в соответствии с абзацем пятым пункта 3 статьи 217 Бюджетного кодекса Российской Федерации осуществляется перераспределение зарезервированных в составе утвержденных статьей 5 настоящего Решения:</w:t>
            </w:r>
            <w:r>
              <w:rPr>
                <w:color w:val="000000"/>
                <w:sz w:val="28"/>
                <w:szCs w:val="28"/>
              </w:rPr>
              <w:br/>
              <w:t xml:space="preserve">бюджетных ассигнований в объеме, предусмотренном приложениями 3,5 к настоящему Решению по целевой статье «Резервный фонд Администрации Гирвасского сельского поселения» подраздела «Резервные фонды» </w:t>
            </w:r>
            <w:r>
              <w:rPr>
                <w:color w:val="000000"/>
                <w:sz w:val="28"/>
                <w:szCs w:val="28"/>
              </w:rPr>
              <w:lastRenderedPageBreak/>
              <w:t>раздела «Общегосударственные вопросы» классификации расходов бюджетов на финансовое обеспечение непредвиденных расходов, в порядке, установленном Администрацией Гирвасского сельского поселения.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 xml:space="preserve">Решение о бюджете </w:t>
            </w:r>
            <w:proofErr w:type="spellStart"/>
            <w:r>
              <w:rPr>
                <w:color w:val="000000"/>
                <w:sz w:val="28"/>
                <w:szCs w:val="28"/>
              </w:rPr>
              <w:t>опубликованона</w:t>
            </w:r>
            <w:proofErr w:type="spellEnd"/>
            <w:r>
              <w:rPr>
                <w:color w:val="000000"/>
                <w:sz w:val="28"/>
                <w:szCs w:val="28"/>
              </w:rPr>
              <w:t xml:space="preserve"> сайте Администрации Гирвасского сельского поселения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3288"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c>
          <w:tcPr>
            <w:tcW w:w="62"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56" w:type="dxa"/>
            <w:tcMar>
              <w:top w:w="0" w:type="dxa"/>
              <w:left w:w="0" w:type="dxa"/>
              <w:bottom w:w="0" w:type="dxa"/>
              <w:right w:w="0" w:type="dxa"/>
            </w:tcMar>
          </w:tcPr>
          <w:p w:rsidR="008240DC" w:rsidRDefault="00024E96">
            <w:pPr>
              <w:rPr>
                <w:color w:val="000000"/>
                <w:sz w:val="28"/>
                <w:szCs w:val="28"/>
              </w:rPr>
            </w:pPr>
            <w:r>
              <w:rPr>
                <w:color w:val="000000"/>
                <w:sz w:val="28"/>
                <w:szCs w:val="28"/>
              </w:rPr>
              <w:lastRenderedPageBreak/>
              <w:t xml:space="preserve"> </w:t>
            </w:r>
          </w:p>
        </w:tc>
        <w:tc>
          <w:tcPr>
            <w:tcW w:w="1096" w:type="dxa"/>
            <w:tcMar>
              <w:top w:w="0" w:type="dxa"/>
              <w:left w:w="0" w:type="dxa"/>
              <w:bottom w:w="0" w:type="dxa"/>
              <w:right w:w="0" w:type="dxa"/>
            </w:tcMar>
          </w:tcPr>
          <w:p w:rsidR="008240DC" w:rsidRDefault="008240DC">
            <w:pPr>
              <w:spacing w:line="1" w:lineRule="auto"/>
            </w:pPr>
          </w:p>
        </w:tc>
        <w:tc>
          <w:tcPr>
            <w:tcW w:w="1096" w:type="dxa"/>
            <w:tcMar>
              <w:top w:w="0" w:type="dxa"/>
              <w:left w:w="0" w:type="dxa"/>
              <w:bottom w:w="0" w:type="dxa"/>
              <w:right w:w="0" w:type="dxa"/>
            </w:tcMar>
          </w:tcPr>
          <w:p w:rsidR="008240DC" w:rsidRDefault="008240DC">
            <w:pPr>
              <w:spacing w:line="1" w:lineRule="auto"/>
            </w:pPr>
          </w:p>
        </w:tc>
        <w:tc>
          <w:tcPr>
            <w:tcW w:w="1096" w:type="dxa"/>
            <w:tcMar>
              <w:top w:w="0" w:type="dxa"/>
              <w:left w:w="0" w:type="dxa"/>
              <w:bottom w:w="0" w:type="dxa"/>
              <w:right w:w="0" w:type="dxa"/>
            </w:tcMar>
          </w:tcPr>
          <w:p w:rsidR="008240DC" w:rsidRDefault="008240DC">
            <w:pPr>
              <w:spacing w:line="1" w:lineRule="auto"/>
            </w:pPr>
          </w:p>
        </w:tc>
        <w:tc>
          <w:tcPr>
            <w:tcW w:w="56" w:type="dxa"/>
            <w:tcMar>
              <w:top w:w="0" w:type="dxa"/>
              <w:left w:w="0" w:type="dxa"/>
              <w:bottom w:w="0" w:type="dxa"/>
              <w:right w:w="0" w:type="dxa"/>
            </w:tcMar>
          </w:tcPr>
          <w:p w:rsidR="008240DC" w:rsidRDefault="008240DC">
            <w:pPr>
              <w:spacing w:line="1" w:lineRule="auto"/>
            </w:pPr>
          </w:p>
        </w:tc>
        <w:tc>
          <w:tcPr>
            <w:tcW w:w="56" w:type="dxa"/>
            <w:tcMar>
              <w:top w:w="0" w:type="dxa"/>
              <w:left w:w="0" w:type="dxa"/>
              <w:bottom w:w="0" w:type="dxa"/>
              <w:right w:w="0" w:type="dxa"/>
            </w:tcMar>
          </w:tcPr>
          <w:p w:rsidR="008240DC" w:rsidRDefault="008240DC">
            <w:pPr>
              <w:spacing w:line="1" w:lineRule="auto"/>
            </w:pPr>
          </w:p>
        </w:tc>
        <w:tc>
          <w:tcPr>
            <w:tcW w:w="1096" w:type="dxa"/>
            <w:tcMar>
              <w:top w:w="0" w:type="dxa"/>
              <w:left w:w="0" w:type="dxa"/>
              <w:bottom w:w="0" w:type="dxa"/>
              <w:right w:w="0" w:type="dxa"/>
            </w:tcMar>
          </w:tcPr>
          <w:p w:rsidR="008240DC" w:rsidRDefault="008240DC">
            <w:pPr>
              <w:spacing w:line="1" w:lineRule="auto"/>
            </w:pPr>
          </w:p>
        </w:tc>
        <w:tc>
          <w:tcPr>
            <w:tcW w:w="1096" w:type="dxa"/>
            <w:tcMar>
              <w:top w:w="0" w:type="dxa"/>
              <w:left w:w="0" w:type="dxa"/>
              <w:bottom w:w="0" w:type="dxa"/>
              <w:right w:w="0" w:type="dxa"/>
            </w:tcMar>
          </w:tcPr>
          <w:p w:rsidR="008240DC" w:rsidRDefault="008240DC">
            <w:pPr>
              <w:spacing w:line="1" w:lineRule="auto"/>
            </w:pPr>
          </w:p>
        </w:tc>
        <w:tc>
          <w:tcPr>
            <w:tcW w:w="1096" w:type="dxa"/>
            <w:tcMar>
              <w:top w:w="0" w:type="dxa"/>
              <w:left w:w="0" w:type="dxa"/>
              <w:bottom w:w="0" w:type="dxa"/>
              <w:right w:w="0" w:type="dxa"/>
            </w:tcMar>
          </w:tcPr>
          <w:p w:rsidR="008240DC" w:rsidRDefault="008240DC">
            <w:pPr>
              <w:spacing w:line="1" w:lineRule="auto"/>
            </w:pPr>
          </w:p>
        </w:tc>
        <w:tc>
          <w:tcPr>
            <w:tcW w:w="56" w:type="dxa"/>
            <w:tcMar>
              <w:top w:w="0" w:type="dxa"/>
              <w:left w:w="0" w:type="dxa"/>
              <w:bottom w:w="0" w:type="dxa"/>
              <w:right w:w="0" w:type="dxa"/>
            </w:tcMar>
          </w:tcPr>
          <w:p w:rsidR="008240DC" w:rsidRDefault="008240DC">
            <w:pPr>
              <w:spacing w:line="1" w:lineRule="auto"/>
            </w:pPr>
          </w:p>
        </w:tc>
        <w:tc>
          <w:tcPr>
            <w:tcW w:w="56" w:type="dxa"/>
            <w:tcMar>
              <w:top w:w="0" w:type="dxa"/>
              <w:left w:w="0" w:type="dxa"/>
              <w:bottom w:w="0" w:type="dxa"/>
              <w:right w:w="0" w:type="dxa"/>
            </w:tcMar>
          </w:tcPr>
          <w:p w:rsidR="008240DC" w:rsidRDefault="008240DC">
            <w:pPr>
              <w:spacing w:line="1" w:lineRule="auto"/>
            </w:pPr>
          </w:p>
        </w:tc>
        <w:tc>
          <w:tcPr>
            <w:tcW w:w="1096" w:type="dxa"/>
            <w:tcMar>
              <w:top w:w="0" w:type="dxa"/>
              <w:left w:w="0" w:type="dxa"/>
              <w:bottom w:w="0" w:type="dxa"/>
              <w:right w:w="0" w:type="dxa"/>
            </w:tcMar>
          </w:tcPr>
          <w:p w:rsidR="008240DC" w:rsidRDefault="008240DC">
            <w:pPr>
              <w:spacing w:line="1" w:lineRule="auto"/>
            </w:pPr>
          </w:p>
        </w:tc>
        <w:tc>
          <w:tcPr>
            <w:tcW w:w="1096" w:type="dxa"/>
            <w:tcMar>
              <w:top w:w="0" w:type="dxa"/>
              <w:left w:w="0" w:type="dxa"/>
              <w:bottom w:w="0" w:type="dxa"/>
              <w:right w:w="0" w:type="dxa"/>
            </w:tcMar>
          </w:tcPr>
          <w:p w:rsidR="008240DC" w:rsidRDefault="008240DC">
            <w:pPr>
              <w:spacing w:line="1" w:lineRule="auto"/>
            </w:pPr>
          </w:p>
        </w:tc>
        <w:tc>
          <w:tcPr>
            <w:tcW w:w="1096" w:type="dxa"/>
            <w:tcMar>
              <w:top w:w="0" w:type="dxa"/>
              <w:left w:w="0" w:type="dxa"/>
              <w:bottom w:w="0" w:type="dxa"/>
              <w:right w:w="0" w:type="dxa"/>
            </w:tcMar>
          </w:tcPr>
          <w:p w:rsidR="008240DC" w:rsidRDefault="008240DC">
            <w:pPr>
              <w:spacing w:line="1" w:lineRule="auto"/>
            </w:pPr>
          </w:p>
        </w:tc>
        <w:tc>
          <w:tcPr>
            <w:tcW w:w="62" w:type="dxa"/>
            <w:tcMar>
              <w:top w:w="0" w:type="dxa"/>
              <w:left w:w="0" w:type="dxa"/>
              <w:bottom w:w="0" w:type="dxa"/>
              <w:right w:w="0" w:type="dxa"/>
            </w:tcMar>
          </w:tcPr>
          <w:p w:rsidR="008240DC" w:rsidRDefault="008240DC">
            <w:pPr>
              <w:spacing w:line="1" w:lineRule="auto"/>
            </w:pPr>
          </w:p>
        </w:tc>
      </w:tr>
    </w:tbl>
    <w:p w:rsidR="008240DC" w:rsidRDefault="008240DC">
      <w:pPr>
        <w:sectPr w:rsidR="008240DC">
          <w:headerReference w:type="default" r:id="rId8"/>
          <w:footerReference w:type="default" r:id="rId9"/>
          <w:pgSz w:w="11905" w:h="16837"/>
          <w:pgMar w:top="1133" w:right="566" w:bottom="1133" w:left="1133" w:header="1133" w:footer="1133" w:gutter="0"/>
          <w:cols w:space="720"/>
        </w:sectPr>
      </w:pPr>
    </w:p>
    <w:p w:rsidR="008240DC" w:rsidRDefault="008240DC">
      <w:pPr>
        <w:rPr>
          <w:vanish/>
        </w:rPr>
      </w:pPr>
      <w:bookmarkStart w:id="5" w:name="__bookmark_7"/>
      <w:bookmarkEnd w:id="5"/>
    </w:p>
    <w:tbl>
      <w:tblPr>
        <w:tblOverlap w:val="never"/>
        <w:tblW w:w="10206" w:type="dxa"/>
        <w:tblLayout w:type="fixed"/>
        <w:tblLook w:val="01E0"/>
      </w:tblPr>
      <w:tblGrid>
        <w:gridCol w:w="831"/>
        <w:gridCol w:w="831"/>
        <w:gridCol w:w="831"/>
        <w:gridCol w:w="831"/>
        <w:gridCol w:w="831"/>
        <w:gridCol w:w="831"/>
        <w:gridCol w:w="56"/>
        <w:gridCol w:w="831"/>
        <w:gridCol w:w="831"/>
        <w:gridCol w:w="831"/>
        <w:gridCol w:w="56"/>
        <w:gridCol w:w="56"/>
        <w:gridCol w:w="831"/>
        <w:gridCol w:w="831"/>
        <w:gridCol w:w="831"/>
        <w:gridCol w:w="66"/>
      </w:tblGrid>
      <w:tr w:rsidR="008240D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2493" w:type="dxa"/>
            <w:gridSpan w:val="3"/>
            <w:vMerge w:val="restart"/>
            <w:tcMar>
              <w:top w:w="0" w:type="dxa"/>
              <w:left w:w="0" w:type="dxa"/>
              <w:bottom w:w="0" w:type="dxa"/>
              <w:right w:w="0" w:type="dxa"/>
            </w:tcMar>
          </w:tcPr>
          <w:p w:rsidR="008240DC" w:rsidRDefault="00024E96">
            <w:pPr>
              <w:jc w:val="right"/>
              <w:rPr>
                <w:color w:val="000000"/>
                <w:sz w:val="28"/>
                <w:szCs w:val="28"/>
              </w:rPr>
            </w:pPr>
            <w:r>
              <w:rPr>
                <w:color w:val="000000"/>
                <w:sz w:val="28"/>
                <w:szCs w:val="28"/>
              </w:rPr>
              <w:t>Таблица №4</w:t>
            </w:r>
          </w:p>
        </w:tc>
        <w:tc>
          <w:tcPr>
            <w:tcW w:w="66" w:type="dxa"/>
            <w:tcMar>
              <w:top w:w="0" w:type="dxa"/>
              <w:left w:w="0" w:type="dxa"/>
              <w:bottom w:w="0" w:type="dxa"/>
              <w:right w:w="0" w:type="dxa"/>
            </w:tcMar>
          </w:tcPr>
          <w:p w:rsidR="008240DC" w:rsidRDefault="008240DC">
            <w:pPr>
              <w:spacing w:line="1" w:lineRule="auto"/>
              <w:jc w:val="center"/>
            </w:pPr>
          </w:p>
        </w:tc>
      </w:tr>
      <w:tr w:rsidR="008240DC">
        <w:tc>
          <w:tcPr>
            <w:tcW w:w="10140" w:type="dxa"/>
            <w:gridSpan w:val="15"/>
            <w:vMerge w:val="restart"/>
            <w:tcMar>
              <w:top w:w="0" w:type="dxa"/>
              <w:left w:w="0" w:type="dxa"/>
              <w:bottom w:w="0" w:type="dxa"/>
              <w:right w:w="0" w:type="dxa"/>
            </w:tcMar>
          </w:tcPr>
          <w:p w:rsidR="008240DC" w:rsidRDefault="00024E96">
            <w:pPr>
              <w:jc w:val="center"/>
              <w:rPr>
                <w:b/>
                <w:bCs/>
                <w:color w:val="000000"/>
                <w:sz w:val="28"/>
                <w:szCs w:val="28"/>
              </w:rPr>
            </w:pPr>
            <w:r>
              <w:rPr>
                <w:b/>
                <w:bCs/>
                <w:color w:val="000000"/>
                <w:sz w:val="28"/>
                <w:szCs w:val="28"/>
              </w:rPr>
              <w:t>Сведения об основных положениях учетной политики</w:t>
            </w:r>
          </w:p>
        </w:tc>
        <w:tc>
          <w:tcPr>
            <w:tcW w:w="66" w:type="dxa"/>
            <w:tcMar>
              <w:top w:w="0" w:type="dxa"/>
              <w:left w:w="0" w:type="dxa"/>
              <w:bottom w:w="0" w:type="dxa"/>
              <w:right w:w="0" w:type="dxa"/>
            </w:tcMar>
          </w:tcPr>
          <w:p w:rsidR="008240DC" w:rsidRDefault="008240DC">
            <w:pPr>
              <w:spacing w:line="1" w:lineRule="auto"/>
              <w:jc w:val="center"/>
            </w:pPr>
          </w:p>
        </w:tc>
      </w:tr>
      <w:tr w:rsidR="008240DC">
        <w:tc>
          <w:tcPr>
            <w:tcW w:w="831" w:type="dxa"/>
            <w:tcMar>
              <w:top w:w="0" w:type="dxa"/>
              <w:left w:w="0" w:type="dxa"/>
              <w:bottom w:w="0" w:type="dxa"/>
              <w:right w:w="0" w:type="dxa"/>
            </w:tcMar>
          </w:tcPr>
          <w:p w:rsidR="008240DC" w:rsidRDefault="00024E96">
            <w:pPr>
              <w:jc w:val="center"/>
              <w:rPr>
                <w:color w:val="000000"/>
                <w:sz w:val="28"/>
                <w:szCs w:val="28"/>
              </w:rPr>
            </w:pPr>
            <w:r>
              <w:rPr>
                <w:color w:val="000000"/>
                <w:sz w:val="28"/>
                <w:szCs w:val="28"/>
              </w:rPr>
              <w:t xml:space="preserve"> </w:t>
            </w: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56"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831" w:type="dxa"/>
            <w:tcMar>
              <w:top w:w="0" w:type="dxa"/>
              <w:left w:w="0" w:type="dxa"/>
              <w:bottom w:w="0" w:type="dxa"/>
              <w:right w:w="0" w:type="dxa"/>
            </w:tcMar>
          </w:tcPr>
          <w:p w:rsidR="008240DC" w:rsidRDefault="008240DC">
            <w:pPr>
              <w:spacing w:line="1" w:lineRule="auto"/>
              <w:jc w:val="center"/>
            </w:pPr>
          </w:p>
        </w:tc>
        <w:tc>
          <w:tcPr>
            <w:tcW w:w="66" w:type="dxa"/>
            <w:tcMar>
              <w:top w:w="0" w:type="dxa"/>
              <w:left w:w="0" w:type="dxa"/>
              <w:bottom w:w="0" w:type="dxa"/>
              <w:right w:w="0" w:type="dxa"/>
            </w:tcMar>
          </w:tcPr>
          <w:p w:rsidR="008240DC" w:rsidRDefault="008240DC">
            <w:pPr>
              <w:spacing w:line="1" w:lineRule="auto"/>
              <w:jc w:val="center"/>
            </w:pPr>
          </w:p>
        </w:tc>
      </w:tr>
      <w:tr w:rsidR="008240D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Наименование объекта учета</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Код счета бюджетного учета</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Способ ведения бюджетного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Характеристика применяемого способа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r>
      <w:tr w:rsidR="008240D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1</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2</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3</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4</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r>
      <w:tr w:rsidR="008240D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Бюджет Гирвасского сельского поселения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8240DC">
              <w:trPr>
                <w:jc w:val="center"/>
              </w:trPr>
              <w:tc>
                <w:tcPr>
                  <w:tcW w:w="2493" w:type="dxa"/>
                  <w:tcMar>
                    <w:top w:w="0" w:type="dxa"/>
                    <w:left w:w="0" w:type="dxa"/>
                    <w:bottom w:w="0" w:type="dxa"/>
                    <w:right w:w="0" w:type="dxa"/>
                  </w:tcMar>
                </w:tcPr>
                <w:p w:rsidR="008240DC" w:rsidRDefault="00024E96">
                  <w:pPr>
                    <w:jc w:val="center"/>
                  </w:pPr>
                  <w:r>
                    <w:rPr>
                      <w:color w:val="000000"/>
                      <w:sz w:val="28"/>
                      <w:szCs w:val="28"/>
                    </w:rPr>
                    <w:t>1 10500000</w:t>
                  </w:r>
                </w:p>
              </w:tc>
            </w:tr>
          </w:tbl>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Списание материальных ценностей применяется по фактической средней стоимости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Учетная политика п.3.2</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Бюджет Гирвасского сельского поселения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8240DC">
              <w:trPr>
                <w:jc w:val="center"/>
              </w:trPr>
              <w:tc>
                <w:tcPr>
                  <w:tcW w:w="2493" w:type="dxa"/>
                  <w:tcMar>
                    <w:top w:w="0" w:type="dxa"/>
                    <w:left w:w="0" w:type="dxa"/>
                    <w:bottom w:w="0" w:type="dxa"/>
                    <w:right w:w="0" w:type="dxa"/>
                  </w:tcMar>
                </w:tcPr>
                <w:p w:rsidR="008240DC" w:rsidRDefault="00024E96">
                  <w:pPr>
                    <w:jc w:val="center"/>
                  </w:pPr>
                  <w:r>
                    <w:rPr>
                      <w:color w:val="000000"/>
                      <w:sz w:val="28"/>
                      <w:szCs w:val="28"/>
                    </w:rPr>
                    <w:t>1 10533000</w:t>
                  </w:r>
                </w:p>
              </w:tc>
            </w:tr>
          </w:tbl>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Списание расходов ГСМ по приказу МКУК ЦКД №7 от 15.01.2022г.</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Учетная политика учреждения п.6, п. 6.4</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Бюджет Гирвасского сельского поселения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8240DC">
              <w:trPr>
                <w:jc w:val="center"/>
              </w:trPr>
              <w:tc>
                <w:tcPr>
                  <w:tcW w:w="2493" w:type="dxa"/>
                  <w:tcMar>
                    <w:top w:w="0" w:type="dxa"/>
                    <w:left w:w="0" w:type="dxa"/>
                    <w:bottom w:w="0" w:type="dxa"/>
                    <w:right w:w="0" w:type="dxa"/>
                  </w:tcMar>
                </w:tcPr>
                <w:p w:rsidR="008240DC" w:rsidRDefault="00024E96">
                  <w:pPr>
                    <w:jc w:val="center"/>
                  </w:pPr>
                  <w:r>
                    <w:rPr>
                      <w:color w:val="000000"/>
                      <w:sz w:val="28"/>
                      <w:szCs w:val="28"/>
                    </w:rPr>
                    <w:t>1 20800000</w:t>
                  </w:r>
                </w:p>
              </w:tc>
            </w:tr>
          </w:tbl>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Выдача денежных средств подотчет на срок з0 дней - приказ МКУК ЦКД №3 от 11.01.2022 г.</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8240DC" w:rsidRDefault="008240DC">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Учетная политика учреждения п.3.2</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831"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56"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56" w:type="dxa"/>
            <w:tcMar>
              <w:top w:w="0" w:type="dxa"/>
              <w:left w:w="0" w:type="dxa"/>
              <w:bottom w:w="0" w:type="dxa"/>
              <w:right w:w="0" w:type="dxa"/>
            </w:tcMar>
          </w:tcPr>
          <w:p w:rsidR="008240DC" w:rsidRDefault="008240DC">
            <w:pPr>
              <w:spacing w:line="1" w:lineRule="auto"/>
            </w:pPr>
          </w:p>
        </w:tc>
        <w:tc>
          <w:tcPr>
            <w:tcW w:w="56"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831" w:type="dxa"/>
            <w:tcMar>
              <w:top w:w="0" w:type="dxa"/>
              <w:left w:w="0" w:type="dxa"/>
              <w:bottom w:w="0" w:type="dxa"/>
              <w:right w:w="0" w:type="dxa"/>
            </w:tcMar>
          </w:tcPr>
          <w:p w:rsidR="008240DC" w:rsidRDefault="008240DC">
            <w:pPr>
              <w:spacing w:line="1" w:lineRule="auto"/>
            </w:pPr>
          </w:p>
        </w:tc>
        <w:tc>
          <w:tcPr>
            <w:tcW w:w="66" w:type="dxa"/>
            <w:tcMar>
              <w:top w:w="0" w:type="dxa"/>
              <w:left w:w="0" w:type="dxa"/>
              <w:bottom w:w="0" w:type="dxa"/>
              <w:right w:w="0" w:type="dxa"/>
            </w:tcMar>
          </w:tcPr>
          <w:p w:rsidR="008240DC" w:rsidRDefault="008240DC">
            <w:pPr>
              <w:spacing w:line="1" w:lineRule="auto"/>
            </w:pPr>
          </w:p>
        </w:tc>
      </w:tr>
    </w:tbl>
    <w:p w:rsidR="008240DC" w:rsidRDefault="008240DC">
      <w:pPr>
        <w:sectPr w:rsidR="008240DC">
          <w:headerReference w:type="default" r:id="rId10"/>
          <w:footerReference w:type="default" r:id="rId11"/>
          <w:pgSz w:w="11905" w:h="16837"/>
          <w:pgMar w:top="1133" w:right="566" w:bottom="1133" w:left="1133" w:header="1133" w:footer="1133" w:gutter="0"/>
          <w:cols w:space="720"/>
        </w:sectPr>
      </w:pPr>
    </w:p>
    <w:p w:rsidR="008240DC" w:rsidRDefault="008240DC">
      <w:pPr>
        <w:rPr>
          <w:vanish/>
        </w:rPr>
      </w:pPr>
      <w:bookmarkStart w:id="6" w:name="__bookmark_10"/>
      <w:bookmarkEnd w:id="6"/>
    </w:p>
    <w:tbl>
      <w:tblPr>
        <w:tblOverlap w:val="never"/>
        <w:tblW w:w="10206" w:type="dxa"/>
        <w:tblLayout w:type="fixed"/>
        <w:tblLook w:val="01E0"/>
      </w:tblPr>
      <w:tblGrid>
        <w:gridCol w:w="1133"/>
        <w:gridCol w:w="1530"/>
        <w:gridCol w:w="979"/>
        <w:gridCol w:w="1530"/>
        <w:gridCol w:w="979"/>
        <w:gridCol w:w="979"/>
        <w:gridCol w:w="2097"/>
        <w:gridCol w:w="979"/>
      </w:tblGrid>
      <w:tr w:rsidR="008240DC">
        <w:tc>
          <w:tcPr>
            <w:tcW w:w="1133" w:type="dxa"/>
            <w:tcMar>
              <w:top w:w="0" w:type="dxa"/>
              <w:left w:w="0" w:type="dxa"/>
              <w:bottom w:w="0" w:type="dxa"/>
              <w:right w:w="0" w:type="dxa"/>
            </w:tcMar>
          </w:tcPr>
          <w:p w:rsidR="008240DC" w:rsidRDefault="008240DC">
            <w:pPr>
              <w:spacing w:line="1" w:lineRule="auto"/>
              <w:jc w:val="center"/>
            </w:pPr>
          </w:p>
        </w:tc>
        <w:tc>
          <w:tcPr>
            <w:tcW w:w="1530" w:type="dxa"/>
            <w:tcMar>
              <w:top w:w="0" w:type="dxa"/>
              <w:left w:w="0" w:type="dxa"/>
              <w:bottom w:w="0" w:type="dxa"/>
              <w:right w:w="0" w:type="dxa"/>
            </w:tcMar>
          </w:tcPr>
          <w:p w:rsidR="008240DC" w:rsidRDefault="008240DC">
            <w:pPr>
              <w:spacing w:line="1" w:lineRule="auto"/>
              <w:jc w:val="center"/>
            </w:pPr>
          </w:p>
        </w:tc>
        <w:tc>
          <w:tcPr>
            <w:tcW w:w="979" w:type="dxa"/>
            <w:tcMar>
              <w:top w:w="0" w:type="dxa"/>
              <w:left w:w="0" w:type="dxa"/>
              <w:bottom w:w="0" w:type="dxa"/>
              <w:right w:w="0" w:type="dxa"/>
            </w:tcMar>
          </w:tcPr>
          <w:p w:rsidR="008240DC" w:rsidRDefault="008240DC">
            <w:pPr>
              <w:spacing w:line="1" w:lineRule="auto"/>
              <w:jc w:val="center"/>
            </w:pPr>
          </w:p>
        </w:tc>
        <w:tc>
          <w:tcPr>
            <w:tcW w:w="1530" w:type="dxa"/>
            <w:tcMar>
              <w:top w:w="0" w:type="dxa"/>
              <w:left w:w="0" w:type="dxa"/>
              <w:bottom w:w="0" w:type="dxa"/>
              <w:right w:w="0" w:type="dxa"/>
            </w:tcMar>
          </w:tcPr>
          <w:p w:rsidR="008240DC" w:rsidRDefault="008240DC">
            <w:pPr>
              <w:spacing w:line="1" w:lineRule="auto"/>
              <w:jc w:val="center"/>
            </w:pPr>
          </w:p>
        </w:tc>
        <w:tc>
          <w:tcPr>
            <w:tcW w:w="979" w:type="dxa"/>
            <w:tcMar>
              <w:top w:w="0" w:type="dxa"/>
              <w:left w:w="0" w:type="dxa"/>
              <w:bottom w:w="0" w:type="dxa"/>
              <w:right w:w="0" w:type="dxa"/>
            </w:tcMar>
          </w:tcPr>
          <w:p w:rsidR="008240DC" w:rsidRDefault="008240DC">
            <w:pPr>
              <w:spacing w:line="1" w:lineRule="auto"/>
              <w:jc w:val="center"/>
            </w:pPr>
          </w:p>
        </w:tc>
        <w:tc>
          <w:tcPr>
            <w:tcW w:w="979" w:type="dxa"/>
            <w:tcMar>
              <w:top w:w="0" w:type="dxa"/>
              <w:left w:w="0" w:type="dxa"/>
              <w:bottom w:w="0" w:type="dxa"/>
              <w:right w:w="0" w:type="dxa"/>
            </w:tcMar>
          </w:tcPr>
          <w:p w:rsidR="008240DC" w:rsidRDefault="008240DC">
            <w:pPr>
              <w:spacing w:line="1" w:lineRule="auto"/>
              <w:jc w:val="center"/>
            </w:pPr>
          </w:p>
        </w:tc>
        <w:tc>
          <w:tcPr>
            <w:tcW w:w="3076" w:type="dxa"/>
            <w:gridSpan w:val="2"/>
            <w:vMerge w:val="restart"/>
            <w:tcMar>
              <w:top w:w="0" w:type="dxa"/>
              <w:left w:w="0" w:type="dxa"/>
              <w:bottom w:w="0" w:type="dxa"/>
              <w:right w:w="0" w:type="dxa"/>
            </w:tcMar>
          </w:tcPr>
          <w:p w:rsidR="008240DC" w:rsidRDefault="00024E96">
            <w:pPr>
              <w:jc w:val="right"/>
              <w:rPr>
                <w:color w:val="000000"/>
                <w:sz w:val="28"/>
                <w:szCs w:val="28"/>
              </w:rPr>
            </w:pPr>
            <w:r>
              <w:rPr>
                <w:color w:val="000000"/>
                <w:sz w:val="28"/>
                <w:szCs w:val="28"/>
              </w:rPr>
              <w:t>Таблица №12</w:t>
            </w:r>
          </w:p>
        </w:tc>
      </w:tr>
      <w:tr w:rsidR="008240DC">
        <w:trPr>
          <w:trHeight w:val="322"/>
        </w:trPr>
        <w:tc>
          <w:tcPr>
            <w:tcW w:w="10206" w:type="dxa"/>
            <w:gridSpan w:val="8"/>
            <w:vMerge w:val="restart"/>
            <w:tcMar>
              <w:top w:w="0" w:type="dxa"/>
              <w:left w:w="0" w:type="dxa"/>
              <w:bottom w:w="0" w:type="dxa"/>
              <w:right w:w="0" w:type="dxa"/>
            </w:tcMar>
          </w:tcPr>
          <w:p w:rsidR="008240DC" w:rsidRDefault="00024E96">
            <w:pPr>
              <w:jc w:val="center"/>
              <w:rPr>
                <w:b/>
                <w:bCs/>
                <w:color w:val="000000"/>
                <w:sz w:val="28"/>
                <w:szCs w:val="28"/>
              </w:rPr>
            </w:pPr>
            <w:r>
              <w:rPr>
                <w:b/>
                <w:bCs/>
                <w:color w:val="000000"/>
                <w:sz w:val="28"/>
                <w:szCs w:val="28"/>
              </w:rPr>
              <w:t>Сведения о результатах деятельности субъекта бюджетной отчетности</w:t>
            </w:r>
          </w:p>
        </w:tc>
      </w:tr>
      <w:tr w:rsidR="008240DC">
        <w:tc>
          <w:tcPr>
            <w:tcW w:w="1133" w:type="dxa"/>
            <w:tcMar>
              <w:top w:w="0" w:type="dxa"/>
              <w:left w:w="0" w:type="dxa"/>
              <w:bottom w:w="0" w:type="dxa"/>
              <w:right w:w="0" w:type="dxa"/>
            </w:tcMar>
          </w:tcPr>
          <w:p w:rsidR="008240DC" w:rsidRDefault="008240DC">
            <w:pPr>
              <w:spacing w:line="1" w:lineRule="auto"/>
              <w:jc w:val="center"/>
            </w:pPr>
          </w:p>
        </w:tc>
        <w:tc>
          <w:tcPr>
            <w:tcW w:w="1530" w:type="dxa"/>
            <w:tcMar>
              <w:top w:w="0" w:type="dxa"/>
              <w:left w:w="0" w:type="dxa"/>
              <w:bottom w:w="0" w:type="dxa"/>
              <w:right w:w="0" w:type="dxa"/>
            </w:tcMar>
          </w:tcPr>
          <w:p w:rsidR="008240DC" w:rsidRDefault="008240DC">
            <w:pPr>
              <w:spacing w:line="1" w:lineRule="auto"/>
              <w:jc w:val="center"/>
            </w:pPr>
          </w:p>
        </w:tc>
        <w:tc>
          <w:tcPr>
            <w:tcW w:w="979" w:type="dxa"/>
            <w:tcMar>
              <w:top w:w="0" w:type="dxa"/>
              <w:left w:w="0" w:type="dxa"/>
              <w:bottom w:w="0" w:type="dxa"/>
              <w:right w:w="0" w:type="dxa"/>
            </w:tcMar>
          </w:tcPr>
          <w:p w:rsidR="008240DC" w:rsidRDefault="008240DC">
            <w:pPr>
              <w:spacing w:line="1" w:lineRule="auto"/>
              <w:jc w:val="center"/>
            </w:pPr>
          </w:p>
        </w:tc>
        <w:tc>
          <w:tcPr>
            <w:tcW w:w="1530" w:type="dxa"/>
            <w:tcMar>
              <w:top w:w="0" w:type="dxa"/>
              <w:left w:w="0" w:type="dxa"/>
              <w:bottom w:w="0" w:type="dxa"/>
              <w:right w:w="0" w:type="dxa"/>
            </w:tcMar>
          </w:tcPr>
          <w:p w:rsidR="008240DC" w:rsidRDefault="008240DC">
            <w:pPr>
              <w:spacing w:line="1" w:lineRule="auto"/>
              <w:jc w:val="center"/>
            </w:pPr>
          </w:p>
        </w:tc>
        <w:tc>
          <w:tcPr>
            <w:tcW w:w="979" w:type="dxa"/>
            <w:tcMar>
              <w:top w:w="0" w:type="dxa"/>
              <w:left w:w="0" w:type="dxa"/>
              <w:bottom w:w="0" w:type="dxa"/>
              <w:right w:w="0" w:type="dxa"/>
            </w:tcMar>
          </w:tcPr>
          <w:p w:rsidR="008240DC" w:rsidRDefault="008240DC">
            <w:pPr>
              <w:spacing w:line="1" w:lineRule="auto"/>
              <w:jc w:val="center"/>
            </w:pPr>
          </w:p>
        </w:tc>
        <w:tc>
          <w:tcPr>
            <w:tcW w:w="979" w:type="dxa"/>
            <w:tcMar>
              <w:top w:w="0" w:type="dxa"/>
              <w:left w:w="0" w:type="dxa"/>
              <w:bottom w:w="0" w:type="dxa"/>
              <w:right w:w="0" w:type="dxa"/>
            </w:tcMar>
          </w:tcPr>
          <w:p w:rsidR="008240DC" w:rsidRDefault="008240DC">
            <w:pPr>
              <w:spacing w:line="1" w:lineRule="auto"/>
              <w:jc w:val="center"/>
            </w:pPr>
          </w:p>
        </w:tc>
        <w:tc>
          <w:tcPr>
            <w:tcW w:w="2097" w:type="dxa"/>
            <w:tcMar>
              <w:top w:w="0" w:type="dxa"/>
              <w:left w:w="0" w:type="dxa"/>
              <w:bottom w:w="0" w:type="dxa"/>
              <w:right w:w="0" w:type="dxa"/>
            </w:tcMar>
          </w:tcPr>
          <w:p w:rsidR="008240DC" w:rsidRDefault="008240DC">
            <w:pPr>
              <w:spacing w:line="1" w:lineRule="auto"/>
              <w:jc w:val="center"/>
            </w:pPr>
          </w:p>
        </w:tc>
        <w:tc>
          <w:tcPr>
            <w:tcW w:w="979" w:type="dxa"/>
            <w:tcMar>
              <w:top w:w="0" w:type="dxa"/>
              <w:left w:w="0" w:type="dxa"/>
              <w:bottom w:w="0" w:type="dxa"/>
              <w:right w:w="0" w:type="dxa"/>
            </w:tcMar>
          </w:tcPr>
          <w:p w:rsidR="008240DC" w:rsidRDefault="008240DC">
            <w:pPr>
              <w:spacing w:line="1" w:lineRule="auto"/>
              <w:jc w:val="center"/>
            </w:pP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Код строки</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Критерии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Значение</w:t>
            </w: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1</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3</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4</w:t>
            </w: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010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i/>
                <w:iCs/>
                <w:color w:val="000000"/>
                <w:sz w:val="28"/>
                <w:szCs w:val="28"/>
              </w:rPr>
            </w:pPr>
            <w:r>
              <w:rPr>
                <w:i/>
                <w:iCs/>
                <w:color w:val="000000"/>
                <w:sz w:val="28"/>
                <w:szCs w:val="28"/>
              </w:rPr>
              <w:t>балансовая и остаточная стоимости временно неэксплуатируемых (неиспользуемых) объектов основных средств,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011</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i/>
                <w:iCs/>
                <w:color w:val="000000"/>
                <w:sz w:val="28"/>
                <w:szCs w:val="28"/>
              </w:rPr>
            </w:pPr>
            <w:r>
              <w:rPr>
                <w:i/>
                <w:iCs/>
                <w:color w:val="000000"/>
                <w:sz w:val="28"/>
                <w:szCs w:val="28"/>
              </w:rPr>
              <w:t>балансовая стоимость объектов основных средств, находящихся в эксплуатации и имеющих нулевую остаточную стоимость,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012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i/>
                <w:iCs/>
                <w:color w:val="000000"/>
                <w:sz w:val="28"/>
                <w:szCs w:val="28"/>
              </w:rPr>
            </w:pPr>
            <w:r>
              <w:rPr>
                <w:i/>
                <w:iCs/>
                <w:color w:val="000000"/>
                <w:sz w:val="28"/>
                <w:szCs w:val="28"/>
              </w:rPr>
              <w:t>балансовая и остаточная стоимости объектов основных средств, изъятых из эксплуатации или удерживаемых до их выбытия,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020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i/>
                <w:iCs/>
                <w:color w:val="000000"/>
                <w:sz w:val="28"/>
                <w:szCs w:val="28"/>
              </w:rPr>
            </w:pPr>
            <w:r>
              <w:rPr>
                <w:i/>
                <w:iCs/>
                <w:color w:val="000000"/>
                <w:sz w:val="28"/>
                <w:szCs w:val="28"/>
              </w:rPr>
              <w:t>техническое состояние, эффективность использования, обеспеченность учреждения</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основные средства находятся в исправном состоянии</w:t>
            </w: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021</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i/>
                <w:iCs/>
                <w:color w:val="000000"/>
                <w:sz w:val="28"/>
                <w:szCs w:val="28"/>
              </w:rPr>
            </w:pPr>
            <w:r>
              <w:rPr>
                <w:i/>
                <w:iCs/>
                <w:color w:val="000000"/>
                <w:sz w:val="28"/>
                <w:szCs w:val="28"/>
              </w:rPr>
              <w:t>основные мероприятия по улучшению состояния и сохранности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 xml:space="preserve">проводятся мероприятия по улучшению состояния основных </w:t>
            </w:r>
            <w:proofErr w:type="spellStart"/>
            <w:r>
              <w:rPr>
                <w:color w:val="000000"/>
                <w:sz w:val="28"/>
                <w:szCs w:val="28"/>
              </w:rPr>
              <w:t>фондов</w:t>
            </w:r>
            <w:proofErr w:type="gramStart"/>
            <w:r>
              <w:rPr>
                <w:color w:val="000000"/>
                <w:sz w:val="28"/>
                <w:szCs w:val="28"/>
              </w:rPr>
              <w:t>:с</w:t>
            </w:r>
            <w:proofErr w:type="gramEnd"/>
            <w:r>
              <w:rPr>
                <w:color w:val="000000"/>
                <w:sz w:val="28"/>
                <w:szCs w:val="28"/>
              </w:rPr>
              <w:t>оздание</w:t>
            </w:r>
            <w:proofErr w:type="spellEnd"/>
            <w:r>
              <w:rPr>
                <w:color w:val="000000"/>
                <w:sz w:val="28"/>
                <w:szCs w:val="28"/>
              </w:rPr>
              <w:t xml:space="preserve"> благоприятных экологических условий (температура, чистота воздуха, отсутствие сквозняков, нормативный уровень влажности) для работы компьютеров, предохранение их от преждевременных поломок, соблюдение режимов работы. Основные средства использовались для нужд </w:t>
            </w:r>
            <w:r>
              <w:rPr>
                <w:color w:val="000000"/>
                <w:sz w:val="28"/>
                <w:szCs w:val="28"/>
              </w:rPr>
              <w:lastRenderedPageBreak/>
              <w:t xml:space="preserve">учреждения по своему целевому </w:t>
            </w:r>
            <w:proofErr w:type="spellStart"/>
            <w:r>
              <w:rPr>
                <w:color w:val="000000"/>
                <w:sz w:val="28"/>
                <w:szCs w:val="28"/>
              </w:rPr>
              <w:t>назначению.В</w:t>
            </w:r>
            <w:proofErr w:type="spellEnd"/>
            <w:r>
              <w:rPr>
                <w:color w:val="000000"/>
                <w:sz w:val="28"/>
                <w:szCs w:val="28"/>
              </w:rPr>
              <w:t xml:space="preserve"> учреждении проводится диагностика, техническое обслуживание, ремонт основных средств.</w:t>
            </w: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lastRenderedPageBreak/>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022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i/>
                <w:iCs/>
                <w:color w:val="000000"/>
                <w:sz w:val="28"/>
                <w:szCs w:val="28"/>
              </w:rPr>
            </w:pPr>
            <w:r>
              <w:rPr>
                <w:i/>
                <w:iCs/>
                <w:color w:val="000000"/>
                <w:sz w:val="28"/>
                <w:szCs w:val="28"/>
              </w:rPr>
              <w:t>характеристика комплектности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Основные фонды представлены комплектом на каждом рабочем месте, в него входит:  компьютер, монитор и принтер, который используется как с локальным подключением, так и с сетевым подключением.</w:t>
            </w: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Иной 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r>
      <w:tr w:rsidR="008240DC">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rPr>
                <w:color w:val="000000"/>
                <w:sz w:val="28"/>
                <w:szCs w:val="28"/>
              </w:rPr>
            </w:pP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030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r>
      <w:tr w:rsidR="008240DC">
        <w:tc>
          <w:tcPr>
            <w:tcW w:w="1133" w:type="dxa"/>
            <w:tcMar>
              <w:top w:w="0" w:type="dxa"/>
              <w:left w:w="0" w:type="dxa"/>
              <w:bottom w:w="0" w:type="dxa"/>
              <w:right w:w="0" w:type="dxa"/>
            </w:tcMar>
          </w:tcPr>
          <w:p w:rsidR="008240DC" w:rsidRDefault="008240DC">
            <w:pPr>
              <w:spacing w:line="1" w:lineRule="auto"/>
            </w:pPr>
          </w:p>
        </w:tc>
        <w:tc>
          <w:tcPr>
            <w:tcW w:w="1530" w:type="dxa"/>
            <w:tcMar>
              <w:top w:w="0" w:type="dxa"/>
              <w:left w:w="0" w:type="dxa"/>
              <w:bottom w:w="0" w:type="dxa"/>
              <w:right w:w="0" w:type="dxa"/>
            </w:tcMar>
          </w:tcPr>
          <w:p w:rsidR="008240DC" w:rsidRDefault="008240DC">
            <w:pPr>
              <w:spacing w:line="1" w:lineRule="auto"/>
            </w:pPr>
          </w:p>
        </w:tc>
        <w:tc>
          <w:tcPr>
            <w:tcW w:w="979" w:type="dxa"/>
            <w:tcMar>
              <w:top w:w="0" w:type="dxa"/>
              <w:left w:w="0" w:type="dxa"/>
              <w:bottom w:w="0" w:type="dxa"/>
              <w:right w:w="0" w:type="dxa"/>
            </w:tcMar>
          </w:tcPr>
          <w:p w:rsidR="008240DC" w:rsidRDefault="008240DC">
            <w:pPr>
              <w:spacing w:line="1" w:lineRule="auto"/>
            </w:pPr>
          </w:p>
        </w:tc>
        <w:tc>
          <w:tcPr>
            <w:tcW w:w="1530" w:type="dxa"/>
            <w:tcMar>
              <w:top w:w="0" w:type="dxa"/>
              <w:left w:w="0" w:type="dxa"/>
              <w:bottom w:w="0" w:type="dxa"/>
              <w:right w:w="0" w:type="dxa"/>
            </w:tcMar>
          </w:tcPr>
          <w:p w:rsidR="008240DC" w:rsidRDefault="008240DC">
            <w:pPr>
              <w:spacing w:line="1" w:lineRule="auto"/>
            </w:pPr>
          </w:p>
        </w:tc>
        <w:tc>
          <w:tcPr>
            <w:tcW w:w="979" w:type="dxa"/>
            <w:tcMar>
              <w:top w:w="0" w:type="dxa"/>
              <w:left w:w="0" w:type="dxa"/>
              <w:bottom w:w="0" w:type="dxa"/>
              <w:right w:w="0" w:type="dxa"/>
            </w:tcMar>
          </w:tcPr>
          <w:p w:rsidR="008240DC" w:rsidRDefault="008240DC">
            <w:pPr>
              <w:spacing w:line="1" w:lineRule="auto"/>
            </w:pPr>
          </w:p>
        </w:tc>
        <w:tc>
          <w:tcPr>
            <w:tcW w:w="979" w:type="dxa"/>
            <w:tcMar>
              <w:top w:w="0" w:type="dxa"/>
              <w:left w:w="0" w:type="dxa"/>
              <w:bottom w:w="0" w:type="dxa"/>
              <w:right w:w="0" w:type="dxa"/>
            </w:tcMar>
          </w:tcPr>
          <w:p w:rsidR="008240DC" w:rsidRDefault="008240DC">
            <w:pPr>
              <w:spacing w:line="1" w:lineRule="auto"/>
            </w:pPr>
          </w:p>
        </w:tc>
        <w:tc>
          <w:tcPr>
            <w:tcW w:w="2097" w:type="dxa"/>
            <w:tcMar>
              <w:top w:w="0" w:type="dxa"/>
              <w:left w:w="0" w:type="dxa"/>
              <w:bottom w:w="0" w:type="dxa"/>
              <w:right w:w="0" w:type="dxa"/>
            </w:tcMar>
          </w:tcPr>
          <w:p w:rsidR="008240DC" w:rsidRDefault="008240DC">
            <w:pPr>
              <w:spacing w:line="1" w:lineRule="auto"/>
            </w:pPr>
          </w:p>
        </w:tc>
        <w:tc>
          <w:tcPr>
            <w:tcW w:w="979" w:type="dxa"/>
            <w:tcMar>
              <w:top w:w="0" w:type="dxa"/>
              <w:left w:w="0" w:type="dxa"/>
              <w:bottom w:w="0" w:type="dxa"/>
              <w:right w:w="0" w:type="dxa"/>
            </w:tcMar>
          </w:tcPr>
          <w:p w:rsidR="008240DC" w:rsidRDefault="008240DC">
            <w:pPr>
              <w:spacing w:line="1" w:lineRule="auto"/>
            </w:pPr>
          </w:p>
        </w:tc>
      </w:tr>
    </w:tbl>
    <w:p w:rsidR="008240DC" w:rsidRDefault="008240DC">
      <w:pPr>
        <w:sectPr w:rsidR="008240DC">
          <w:headerReference w:type="default" r:id="rId12"/>
          <w:footerReference w:type="default" r:id="rId13"/>
          <w:pgSz w:w="11905" w:h="16837"/>
          <w:pgMar w:top="1133" w:right="566" w:bottom="1133" w:left="1133" w:header="1133" w:footer="1133" w:gutter="0"/>
          <w:cols w:space="720"/>
        </w:sectPr>
      </w:pPr>
    </w:p>
    <w:p w:rsidR="008240DC" w:rsidRDefault="008240DC">
      <w:pPr>
        <w:rPr>
          <w:vanish/>
        </w:rPr>
      </w:pPr>
      <w:bookmarkStart w:id="7" w:name="__bookmark_17"/>
      <w:bookmarkEnd w:id="7"/>
    </w:p>
    <w:tbl>
      <w:tblPr>
        <w:tblOverlap w:val="never"/>
        <w:tblW w:w="10206" w:type="dxa"/>
        <w:tblLayout w:type="fixed"/>
        <w:tblLook w:val="01E0"/>
      </w:tblPr>
      <w:tblGrid>
        <w:gridCol w:w="1275"/>
        <w:gridCol w:w="1275"/>
        <w:gridCol w:w="1275"/>
        <w:gridCol w:w="1275"/>
        <w:gridCol w:w="1275"/>
        <w:gridCol w:w="1275"/>
        <w:gridCol w:w="1275"/>
        <w:gridCol w:w="1281"/>
      </w:tblGrid>
      <w:tr w:rsidR="008240D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3831" w:type="dxa"/>
            <w:gridSpan w:val="3"/>
            <w:vMerge w:val="restart"/>
            <w:tcMar>
              <w:top w:w="0" w:type="dxa"/>
              <w:left w:w="0" w:type="dxa"/>
              <w:bottom w:w="0" w:type="dxa"/>
              <w:right w:w="0" w:type="dxa"/>
            </w:tcMar>
          </w:tcPr>
          <w:p w:rsidR="008240DC" w:rsidRDefault="00024E96">
            <w:pPr>
              <w:jc w:val="right"/>
              <w:rPr>
                <w:color w:val="000000"/>
                <w:sz w:val="28"/>
                <w:szCs w:val="28"/>
              </w:rPr>
            </w:pPr>
            <w:r>
              <w:rPr>
                <w:color w:val="000000"/>
                <w:sz w:val="28"/>
                <w:szCs w:val="28"/>
              </w:rPr>
              <w:t>Таблица №16</w:t>
            </w:r>
          </w:p>
        </w:tc>
      </w:tr>
      <w:tr w:rsidR="008240DC">
        <w:trPr>
          <w:trHeight w:val="322"/>
        </w:trPr>
        <w:tc>
          <w:tcPr>
            <w:tcW w:w="10206" w:type="dxa"/>
            <w:gridSpan w:val="8"/>
            <w:vMerge w:val="restart"/>
            <w:tcMar>
              <w:top w:w="0" w:type="dxa"/>
              <w:left w:w="0" w:type="dxa"/>
              <w:bottom w:w="0" w:type="dxa"/>
              <w:right w:w="0" w:type="dxa"/>
            </w:tcMar>
          </w:tcPr>
          <w:p w:rsidR="008240DC" w:rsidRDefault="00024E96">
            <w:pPr>
              <w:jc w:val="center"/>
              <w:rPr>
                <w:b/>
                <w:bCs/>
                <w:color w:val="000000"/>
                <w:sz w:val="28"/>
                <w:szCs w:val="28"/>
              </w:rPr>
            </w:pPr>
            <w:r>
              <w:rPr>
                <w:b/>
                <w:bCs/>
                <w:color w:val="000000"/>
                <w:sz w:val="28"/>
                <w:szCs w:val="28"/>
              </w:rPr>
              <w:t>Прочие вопросы деятельности субъекта бюджетной отчетности</w:t>
            </w:r>
          </w:p>
        </w:tc>
      </w:tr>
      <w:tr w:rsidR="008240D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1275" w:type="dxa"/>
            <w:tcMar>
              <w:top w:w="0" w:type="dxa"/>
              <w:left w:w="0" w:type="dxa"/>
              <w:bottom w:w="0" w:type="dxa"/>
              <w:right w:w="0" w:type="dxa"/>
            </w:tcMar>
          </w:tcPr>
          <w:p w:rsidR="008240DC" w:rsidRDefault="008240DC">
            <w:pPr>
              <w:spacing w:line="1" w:lineRule="auto"/>
              <w:jc w:val="center"/>
            </w:pPr>
          </w:p>
        </w:tc>
        <w:tc>
          <w:tcPr>
            <w:tcW w:w="1281" w:type="dxa"/>
            <w:tcMar>
              <w:top w:w="0" w:type="dxa"/>
              <w:left w:w="0" w:type="dxa"/>
              <w:bottom w:w="0" w:type="dxa"/>
              <w:right w:w="0" w:type="dxa"/>
            </w:tcMar>
          </w:tcPr>
          <w:p w:rsidR="008240DC" w:rsidRDefault="008240DC">
            <w:pPr>
              <w:spacing w:line="1" w:lineRule="auto"/>
              <w:jc w:val="center"/>
            </w:pPr>
          </w:p>
        </w:tc>
      </w:tr>
      <w:tr w:rsidR="008240DC">
        <w:trPr>
          <w:trHeight w:val="680"/>
        </w:trPr>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Наименование отчета</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Код строки</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Показатель</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Пояснения</w:t>
            </w:r>
          </w:p>
        </w:tc>
      </w:tr>
      <w:tr w:rsidR="008240D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1</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2</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3</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4</w:t>
            </w:r>
          </w:p>
        </w:tc>
      </w:tr>
      <w:tr w:rsidR="008240D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240DC" w:rsidRDefault="00024E96">
            <w:pPr>
              <w:jc w:val="center"/>
              <w:rPr>
                <w:color w:val="000000"/>
                <w:sz w:val="28"/>
                <w:szCs w:val="28"/>
              </w:rPr>
            </w:pPr>
            <w:r>
              <w:rPr>
                <w:color w:val="000000"/>
                <w:sz w:val="28"/>
                <w:szCs w:val="28"/>
              </w:rPr>
              <w:t>Таблица № 6</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010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Годовая инвентаризация проведена</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i/>
                <w:iCs/>
                <w:color w:val="000000"/>
                <w:sz w:val="28"/>
                <w:szCs w:val="28"/>
              </w:rPr>
            </w:pPr>
            <w:r>
              <w:rPr>
                <w:i/>
                <w:iCs/>
                <w:color w:val="000000"/>
                <w:sz w:val="28"/>
                <w:szCs w:val="28"/>
              </w:rPr>
              <w:t xml:space="preserve">годовая инвентаризация </w:t>
            </w:r>
            <w:proofErr w:type="spellStart"/>
            <w:r>
              <w:rPr>
                <w:i/>
                <w:iCs/>
                <w:color w:val="000000"/>
                <w:sz w:val="28"/>
                <w:szCs w:val="28"/>
              </w:rPr>
              <w:t>проведена,отклонений</w:t>
            </w:r>
            <w:proofErr w:type="spellEnd"/>
            <w:r>
              <w:rPr>
                <w:i/>
                <w:iCs/>
                <w:color w:val="000000"/>
                <w:sz w:val="28"/>
                <w:szCs w:val="28"/>
              </w:rPr>
              <w:t xml:space="preserve"> не выявлено</w:t>
            </w:r>
          </w:p>
        </w:tc>
      </w:tr>
      <w:tr w:rsidR="008240D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240DC" w:rsidRDefault="00024E96">
            <w:pPr>
              <w:jc w:val="center"/>
              <w:rPr>
                <w:color w:val="000000"/>
                <w:sz w:val="28"/>
                <w:szCs w:val="28"/>
              </w:rPr>
            </w:pPr>
            <w:r>
              <w:rPr>
                <w:color w:val="000000"/>
                <w:sz w:val="28"/>
                <w:szCs w:val="28"/>
              </w:rPr>
              <w:t>0503296</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020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Информация о задолженности по исполнительным документам и о правовом основании ее возникновения</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i/>
                <w:iCs/>
                <w:color w:val="000000"/>
                <w:sz w:val="28"/>
                <w:szCs w:val="28"/>
              </w:rPr>
            </w:pPr>
            <w:r>
              <w:rPr>
                <w:i/>
                <w:iCs/>
                <w:color w:val="000000"/>
                <w:sz w:val="28"/>
                <w:szCs w:val="28"/>
              </w:rPr>
              <w:t>Исполнительный документ ФС 044340337 от 10.11.2023 в адрес взыскателя ООО «</w:t>
            </w:r>
            <w:proofErr w:type="spellStart"/>
            <w:r>
              <w:rPr>
                <w:i/>
                <w:iCs/>
                <w:color w:val="000000"/>
                <w:sz w:val="28"/>
                <w:szCs w:val="28"/>
              </w:rPr>
              <w:t>Севердострой</w:t>
            </w:r>
            <w:proofErr w:type="spellEnd"/>
            <w:r>
              <w:rPr>
                <w:i/>
                <w:iCs/>
                <w:color w:val="000000"/>
                <w:sz w:val="28"/>
                <w:szCs w:val="28"/>
              </w:rPr>
              <w:t>» (оплата госпошлины и неустойки по муниципальному контракту№1аэф от 11.07.2019)  в размере 322 241,24 руб.</w:t>
            </w:r>
          </w:p>
        </w:tc>
      </w:tr>
      <w:tr w:rsidR="008240D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240DC" w:rsidRDefault="00024E96">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030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Корреспонденция счетов бюджетного учета, утвержденная субъектом учета (централизованной бухгалтерии)</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r>
      <w:tr w:rsidR="008240D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240DC" w:rsidRDefault="00024E96">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040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Перечень форм отчетности, не включенных в состав бюджетной отчетности за отчетный период ввиду отсутствия числовых значений показателей</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i/>
                <w:iCs/>
                <w:color w:val="000000"/>
                <w:sz w:val="28"/>
                <w:szCs w:val="28"/>
              </w:rPr>
            </w:pPr>
            <w:r>
              <w:rPr>
                <w:i/>
                <w:iCs/>
                <w:color w:val="000000"/>
                <w:sz w:val="28"/>
                <w:szCs w:val="28"/>
              </w:rPr>
              <w:t>0503324; 0503127N; 0503168_КОРР; 0503128N; 0503324_OBL; 0503387_10700; 0503175; 0503172; 0503167; 0503174; 0503184; 0503171; 0503190; 0503178_1; 0503173_3</w:t>
            </w:r>
          </w:p>
        </w:tc>
      </w:tr>
      <w:tr w:rsidR="008240D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240DC" w:rsidRDefault="008240DC">
            <w:pPr>
              <w:spacing w:line="1" w:lineRule="auto"/>
            </w:pP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pP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rPr>
                <w:color w:val="000000"/>
                <w:sz w:val="28"/>
                <w:szCs w:val="28"/>
              </w:rPr>
            </w:pPr>
            <w:r>
              <w:rPr>
                <w:color w:val="000000"/>
                <w:sz w:val="28"/>
                <w:szCs w:val="28"/>
              </w:rPr>
              <w:t>Иной показатель:</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spacing w:line="1" w:lineRule="auto"/>
              <w:jc w:val="center"/>
            </w:pPr>
          </w:p>
        </w:tc>
      </w:tr>
      <w:tr w:rsidR="008240D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240DC" w:rsidRDefault="00024E96">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050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8240DC">
            <w:pPr>
              <w:rPr>
                <w:color w:val="000000"/>
                <w:sz w:val="28"/>
                <w:szCs w:val="28"/>
              </w:rPr>
            </w:pP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40DC" w:rsidRDefault="00024E96">
            <w:pPr>
              <w:jc w:val="center"/>
              <w:rPr>
                <w:color w:val="000000"/>
                <w:sz w:val="28"/>
                <w:szCs w:val="28"/>
              </w:rPr>
            </w:pPr>
            <w:r>
              <w:rPr>
                <w:color w:val="000000"/>
                <w:sz w:val="28"/>
                <w:szCs w:val="28"/>
              </w:rPr>
              <w:t>-</w:t>
            </w:r>
          </w:p>
        </w:tc>
      </w:tr>
      <w:tr w:rsidR="008240DC">
        <w:trPr>
          <w:trHeight w:val="1"/>
        </w:trPr>
        <w:tc>
          <w:tcPr>
            <w:tcW w:w="10206" w:type="dxa"/>
            <w:gridSpan w:val="8"/>
            <w:vMerge w:val="restart"/>
            <w:tcMar>
              <w:top w:w="0" w:type="dxa"/>
              <w:left w:w="0" w:type="dxa"/>
              <w:bottom w:w="0" w:type="dxa"/>
              <w:right w:w="0" w:type="dxa"/>
            </w:tcMar>
          </w:tcPr>
          <w:p w:rsidR="008240DC" w:rsidRDefault="008240DC">
            <w:pPr>
              <w:spacing w:line="1" w:lineRule="auto"/>
            </w:pPr>
          </w:p>
        </w:tc>
      </w:tr>
    </w:tbl>
    <w:p w:rsidR="00024E96" w:rsidRDefault="00024E96"/>
    <w:sectPr w:rsidR="00024E96" w:rsidSect="008240DC">
      <w:headerReference w:type="default" r:id="rId14"/>
      <w:footerReference w:type="default" r:id="rId15"/>
      <w:pgSz w:w="11905" w:h="16837"/>
      <w:pgMar w:top="1133" w:right="566" w:bottom="1133" w:left="1133" w:header="1133" w:footer="113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178" w:rsidRDefault="009F7178" w:rsidP="008240DC">
      <w:r>
        <w:separator/>
      </w:r>
    </w:p>
  </w:endnote>
  <w:endnote w:type="continuationSeparator" w:id="0">
    <w:p w:rsidR="009F7178" w:rsidRDefault="009F7178" w:rsidP="00824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178" w:rsidRDefault="009F7178" w:rsidP="008240DC">
      <w:r>
        <w:separator/>
      </w:r>
    </w:p>
  </w:footnote>
  <w:footnote w:type="continuationSeparator" w:id="0">
    <w:p w:rsidR="009F7178" w:rsidRDefault="009F7178" w:rsidP="00824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240DC">
      <w:trPr>
        <w:trHeight w:val="56"/>
      </w:trPr>
      <w:tc>
        <w:tcPr>
          <w:tcW w:w="10421" w:type="dxa"/>
        </w:tcPr>
        <w:p w:rsidR="008240DC" w:rsidRDefault="008240DC">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8240DC"/>
    <w:rsid w:val="00024E96"/>
    <w:rsid w:val="008240DC"/>
    <w:rsid w:val="008E173E"/>
    <w:rsid w:val="00926218"/>
    <w:rsid w:val="009F7178"/>
    <w:rsid w:val="00CD331D"/>
    <w:rsid w:val="00D91B52"/>
    <w:rsid w:val="00EA69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2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8240DC"/>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8971</Words>
  <Characters>51139</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59991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my_pc_2</cp:lastModifiedBy>
  <cp:revision>2</cp:revision>
  <dcterms:created xsi:type="dcterms:W3CDTF">2024-11-08T08:38:00Z</dcterms:created>
  <dcterms:modified xsi:type="dcterms:W3CDTF">2024-11-08T08:38:00Z</dcterms:modified>
</cp:coreProperties>
</file>